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9BB3" w14:textId="77777777" w:rsidR="003200E8" w:rsidRPr="00AB5BBD" w:rsidRDefault="003200E8" w:rsidP="003200E8">
      <w:pPr>
        <w:pStyle w:val="aff"/>
        <w:jc w:val="center"/>
        <w:rPr>
          <w:rFonts w:ascii="Arial" w:hAnsi="Arial" w:cs="Arial"/>
        </w:rPr>
      </w:pPr>
      <w:r w:rsidRPr="00AB5BBD">
        <w:rPr>
          <w:rFonts w:ascii="Arial" w:hAnsi="Arial" w:cs="Arial"/>
          <w:noProof/>
        </w:rPr>
        <w:drawing>
          <wp:inline distT="0" distB="0" distL="0" distR="0" wp14:anchorId="697A73C1" wp14:editId="19B7B365">
            <wp:extent cx="1248410" cy="1256030"/>
            <wp:effectExtent l="0" t="0" r="8890" b="1270"/>
            <wp:docPr id="1" name="Рисунок 1" descr="C:\Users\User\AppData\Local\Packages\Microsoft.Windows.Photos_8wekyb3d8bbwe\TempState\ShareServiceTempFolder\гер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герб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D799" w14:textId="77777777" w:rsidR="00287B6C" w:rsidRPr="00287B6C" w:rsidRDefault="00287B6C" w:rsidP="00287B6C">
      <w:pPr>
        <w:spacing w:after="200" w:line="276" w:lineRule="auto"/>
        <w:ind w:left="1134" w:right="1134" w:firstLine="0"/>
        <w:jc w:val="center"/>
        <w:rPr>
          <w:rFonts w:eastAsia="Times New Roman" w:cs="Arial"/>
          <w:b/>
          <w:bCs/>
          <w:caps/>
          <w:sz w:val="32"/>
          <w:szCs w:val="32"/>
          <w:lang w:eastAsia="ru-RU"/>
        </w:rPr>
      </w:pPr>
      <w:r w:rsidRPr="00287B6C">
        <w:rPr>
          <w:rFonts w:eastAsia="Times New Roman" w:cs="Arial"/>
          <w:b/>
          <w:bCs/>
          <w:caps/>
          <w:sz w:val="32"/>
          <w:szCs w:val="32"/>
          <w:lang w:eastAsia="ru-RU"/>
        </w:rPr>
        <w:t>ЗАКОН КЫРГЫЗСКОЙ РЕСПУБЛИКИ</w:t>
      </w:r>
    </w:p>
    <w:p w14:paraId="704F03E9" w14:textId="77777777" w:rsidR="00AB5BBD" w:rsidRDefault="00AB5BBD" w:rsidP="00287B6C">
      <w:pPr>
        <w:spacing w:before="200" w:after="200" w:line="276" w:lineRule="auto"/>
        <w:ind w:firstLine="0"/>
        <w:jc w:val="left"/>
        <w:rPr>
          <w:rFonts w:eastAsia="Times New Roman" w:cs="Arial"/>
          <w:iCs/>
          <w:szCs w:val="24"/>
          <w:lang w:eastAsia="ru-RU"/>
        </w:rPr>
      </w:pPr>
    </w:p>
    <w:p w14:paraId="22560140" w14:textId="77777777" w:rsidR="00287B6C" w:rsidRPr="00287B6C" w:rsidRDefault="00287B6C" w:rsidP="00287B6C">
      <w:pPr>
        <w:spacing w:before="200" w:after="200" w:line="276" w:lineRule="auto"/>
        <w:ind w:firstLine="0"/>
        <w:jc w:val="left"/>
        <w:rPr>
          <w:rFonts w:eastAsia="Times New Roman" w:cs="Arial"/>
          <w:iCs/>
          <w:szCs w:val="24"/>
          <w:lang w:eastAsia="ru-RU"/>
        </w:rPr>
      </w:pPr>
      <w:r w:rsidRPr="00287B6C">
        <w:rPr>
          <w:rFonts w:eastAsia="Times New Roman" w:cs="Arial"/>
          <w:iCs/>
          <w:szCs w:val="24"/>
          <w:lang w:eastAsia="ru-RU"/>
        </w:rPr>
        <w:t>от 13 февраля 2026 года № 14</w:t>
      </w:r>
    </w:p>
    <w:p w14:paraId="587AB49D" w14:textId="77777777" w:rsidR="00287B6C" w:rsidRPr="00287B6C" w:rsidRDefault="00287B6C" w:rsidP="00287B6C">
      <w:pPr>
        <w:spacing w:before="400" w:after="400" w:line="276" w:lineRule="auto"/>
        <w:ind w:left="1134" w:right="1134" w:firstLine="0"/>
        <w:jc w:val="center"/>
        <w:rPr>
          <w:rFonts w:eastAsia="Times New Roman" w:cs="Arial"/>
          <w:b/>
          <w:bCs/>
          <w:sz w:val="28"/>
          <w:szCs w:val="28"/>
          <w:lang w:eastAsia="ru-RU"/>
        </w:rPr>
      </w:pPr>
      <w:r w:rsidRPr="00287B6C">
        <w:rPr>
          <w:rFonts w:eastAsia="Times New Roman" w:cs="Arial"/>
          <w:b/>
          <w:bCs/>
          <w:sz w:val="28"/>
          <w:szCs w:val="28"/>
          <w:lang w:eastAsia="ru-RU"/>
        </w:rPr>
        <w:t>О противодействии коррупции</w:t>
      </w:r>
    </w:p>
    <w:p w14:paraId="766FC5FF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0" w:name="g1"/>
      <w:bookmarkEnd w:id="0"/>
      <w:r w:rsidRPr="00287B6C">
        <w:rPr>
          <w:rFonts w:eastAsia="Times New Roman" w:cs="Arial"/>
          <w:b/>
          <w:bCs/>
          <w:szCs w:val="24"/>
          <w:lang w:eastAsia="ru-RU"/>
        </w:rPr>
        <w:t>Глава 1. Общие положения</w:t>
      </w:r>
    </w:p>
    <w:p w14:paraId="390BB51C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" w:name="st_1"/>
      <w:bookmarkEnd w:id="1"/>
      <w:r w:rsidRPr="00287B6C">
        <w:rPr>
          <w:rFonts w:eastAsia="Times New Roman" w:cs="Arial"/>
          <w:b/>
          <w:bCs/>
          <w:szCs w:val="24"/>
          <w:lang w:eastAsia="ru-RU"/>
        </w:rPr>
        <w:t>Статья 1. Сфера применения настоящего Закона</w:t>
      </w:r>
    </w:p>
    <w:p w14:paraId="112FB53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Настоящий Закон устанавливает правовые и организационные основы государственной политики Кыргызской Республики в сфере противодействия коррупции, направленной на защиту прав и свобод человека и гражданина, интересов общества и государства от угроз, возникающих в результате проявлений коррупции, посредством системного применения мер и механизмов предупреждения коррупции, борьбы с ней и устранения ее последствий.</w:t>
      </w:r>
    </w:p>
    <w:p w14:paraId="6E46A6E3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" w:name="st_2"/>
      <w:bookmarkEnd w:id="2"/>
      <w:r w:rsidRPr="00287B6C">
        <w:rPr>
          <w:rFonts w:eastAsia="Times New Roman" w:cs="Arial"/>
          <w:b/>
          <w:bCs/>
          <w:szCs w:val="24"/>
          <w:lang w:eastAsia="ru-RU"/>
        </w:rPr>
        <w:t>Статья 2. Значения терминов, применяемых в настоящем Законе</w:t>
      </w:r>
    </w:p>
    <w:p w14:paraId="277D320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В настоящем Законе применяются следующие термины и их определения:</w:t>
      </w:r>
    </w:p>
    <w:p w14:paraId="08F3F44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1) </w:t>
      </w:r>
      <w:r w:rsidRPr="00287B6C">
        <w:rPr>
          <w:rFonts w:eastAsia="Times New Roman" w:cs="Arial"/>
          <w:b/>
          <w:bCs/>
          <w:szCs w:val="24"/>
          <w:lang w:eastAsia="ru-RU"/>
        </w:rPr>
        <w:t>коррупция</w:t>
      </w:r>
      <w:r w:rsidRPr="00287B6C">
        <w:rPr>
          <w:rFonts w:eastAsia="Times New Roman" w:cs="Arial"/>
          <w:szCs w:val="24"/>
          <w:lang w:eastAsia="ru-RU"/>
        </w:rPr>
        <w:t xml:space="preserve"> - предусмотренное уголовным законодательством деяние, а равно использование субъектами коррупционных правонарушений предоставленных им служебных полномочий или связанных с ними возможностей с целью получения неправомерной выгоды либо принятия предложения такой выгоды для себя или других лиц или предложение (предоставление) неправомерной выгоды должностному лицу или по его требованию другим физическим или юридическим лицам с целью склонить это лицо к противоправному использованию предоставленных ему служебных полномочий или связанных с ними возможностей;</w:t>
      </w:r>
    </w:p>
    <w:p w14:paraId="11EE3BA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2) </w:t>
      </w:r>
      <w:r w:rsidRPr="00287B6C">
        <w:rPr>
          <w:rFonts w:eastAsia="Times New Roman" w:cs="Arial"/>
          <w:b/>
          <w:bCs/>
          <w:szCs w:val="24"/>
          <w:lang w:eastAsia="ru-RU"/>
        </w:rPr>
        <w:t>неправомерная выгода</w:t>
      </w:r>
      <w:r w:rsidRPr="00287B6C">
        <w:rPr>
          <w:rFonts w:eastAsia="Times New Roman" w:cs="Arial"/>
          <w:szCs w:val="24"/>
          <w:lang w:eastAsia="ru-RU"/>
        </w:rPr>
        <w:t xml:space="preserve"> - любые материальные или нематериальные блага (включая денежные средства, имущество, услуги, льготы, преимущества и иные активы), которые должностное лицо или приравненное к нему лицо обещает, предлагает, передает либо получает без законных на то оснований в связи с использованием им своего служебного положения вопреки интересам службы, что противоречит принципам законности и эффективности государственного управления, наносит вред государственным или общественным интересам;</w:t>
      </w:r>
    </w:p>
    <w:p w14:paraId="7B74426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</w:t>
      </w:r>
      <w:r w:rsidRPr="00287B6C">
        <w:rPr>
          <w:rFonts w:eastAsia="Times New Roman" w:cs="Arial"/>
          <w:b/>
          <w:bCs/>
          <w:szCs w:val="24"/>
          <w:lang w:eastAsia="ru-RU"/>
        </w:rPr>
        <w:t>противодействие коррупции</w:t>
      </w:r>
      <w:r w:rsidRPr="00287B6C">
        <w:rPr>
          <w:rFonts w:eastAsia="Times New Roman" w:cs="Arial"/>
          <w:szCs w:val="24"/>
          <w:lang w:eastAsia="ru-RU"/>
        </w:rPr>
        <w:t xml:space="preserve"> - деятельность субъектов противодействия коррупции в пределах их полномочий по предупреждению коррупции, борьбе с коррупцией, минимизации и (или) ликвидации последствий коррупционных правонарушений, включающая:</w:t>
      </w:r>
    </w:p>
    <w:p w14:paraId="36251CA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а) предупреждение коррупции - комплекс мер по изучению, выявлению и устранению причин и условий, способствующих совершению коррупционных правонарушений, а также деятельность, направленная на формирование нетерпимости к коррупции в обществе;</w:t>
      </w:r>
    </w:p>
    <w:p w14:paraId="48C7F57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б) борьбу с коррупцией - выявление, расследование, раскрытие и пресечение коррупционных правонарушений, привлечение виновных лиц к установленной законом ответственности;</w:t>
      </w:r>
    </w:p>
    <w:p w14:paraId="3A210A8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в) минимизацию и (или) ликвидацию последствий коррупционных правонарушений - применение соответствующих мер, направленных на уменьшение тяжести вреда, причиняемого коррупционными правонарушениями, устранение последствий коррупции;</w:t>
      </w:r>
    </w:p>
    <w:p w14:paraId="209CF81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4) </w:t>
      </w:r>
      <w:r w:rsidRPr="00287B6C">
        <w:rPr>
          <w:rFonts w:eastAsia="Times New Roman" w:cs="Arial"/>
          <w:b/>
          <w:bCs/>
          <w:szCs w:val="24"/>
          <w:lang w:eastAsia="ru-RU"/>
        </w:rPr>
        <w:t>коррупциогенный фактор</w:t>
      </w:r>
      <w:r w:rsidRPr="00287B6C">
        <w:rPr>
          <w:rFonts w:eastAsia="Times New Roman" w:cs="Arial"/>
          <w:szCs w:val="24"/>
          <w:lang w:eastAsia="ru-RU"/>
        </w:rPr>
        <w:t xml:space="preserve"> - любая норма права, условие или практика в правовой, управленческой, организационной или социально-экономической системе, создающие возможность для совершения коррупционных правонарушений;</w:t>
      </w:r>
    </w:p>
    <w:p w14:paraId="40E7570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5) </w:t>
      </w:r>
      <w:r w:rsidRPr="00287B6C">
        <w:rPr>
          <w:rFonts w:eastAsia="Times New Roman" w:cs="Arial"/>
          <w:b/>
          <w:bCs/>
          <w:szCs w:val="24"/>
          <w:lang w:eastAsia="ru-RU"/>
        </w:rPr>
        <w:t>коррупционный риск</w:t>
      </w:r>
      <w:r w:rsidRPr="00287B6C">
        <w:rPr>
          <w:rFonts w:eastAsia="Times New Roman" w:cs="Arial"/>
          <w:szCs w:val="24"/>
          <w:lang w:eastAsia="ru-RU"/>
        </w:rPr>
        <w:t xml:space="preserve"> - вероятность возникновения причин и условий, способствующих совершению коррупционных правонарушений;</w:t>
      </w:r>
    </w:p>
    <w:p w14:paraId="0602E0B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6) </w:t>
      </w:r>
      <w:r w:rsidRPr="00287B6C">
        <w:rPr>
          <w:rFonts w:eastAsia="Times New Roman" w:cs="Arial"/>
          <w:b/>
          <w:bCs/>
          <w:szCs w:val="24"/>
          <w:lang w:eastAsia="ru-RU"/>
        </w:rPr>
        <w:t>антикоррупционная экспертиза</w:t>
      </w:r>
      <w:r w:rsidRPr="00287B6C">
        <w:rPr>
          <w:rFonts w:eastAsia="Times New Roman" w:cs="Arial"/>
          <w:szCs w:val="24"/>
          <w:lang w:eastAsia="ru-RU"/>
        </w:rPr>
        <w:t xml:space="preserve"> - анализ положений нормативного правового акта (проекта нормативного правового акта) на наличие коррупциогенных факторов, оценка степени их коррупциогенности и разработка рекомендаций по их устранению;</w:t>
      </w:r>
    </w:p>
    <w:p w14:paraId="3772B9C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7) </w:t>
      </w:r>
      <w:r w:rsidRPr="00287B6C">
        <w:rPr>
          <w:rFonts w:eastAsia="Times New Roman" w:cs="Arial"/>
          <w:b/>
          <w:bCs/>
          <w:szCs w:val="24"/>
          <w:lang w:eastAsia="ru-RU"/>
        </w:rPr>
        <w:t>антикоррупционные стандарты</w:t>
      </w:r>
      <w:r w:rsidRPr="00287B6C">
        <w:rPr>
          <w:rFonts w:eastAsia="Times New Roman" w:cs="Arial"/>
          <w:szCs w:val="24"/>
          <w:lang w:eastAsia="ru-RU"/>
        </w:rPr>
        <w:t xml:space="preserve"> - единая система ограничений, запретов и требований, обеспечивающих предупреждение коррупции;</w:t>
      </w:r>
    </w:p>
    <w:p w14:paraId="474DA1B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8) </w:t>
      </w:r>
      <w:r w:rsidRPr="00287B6C">
        <w:rPr>
          <w:rFonts w:eastAsia="Times New Roman" w:cs="Arial"/>
          <w:b/>
          <w:bCs/>
          <w:szCs w:val="24"/>
          <w:lang w:eastAsia="ru-RU"/>
        </w:rPr>
        <w:t>близкие родственники</w:t>
      </w:r>
      <w:r w:rsidRPr="00287B6C">
        <w:rPr>
          <w:rFonts w:eastAsia="Times New Roman" w:cs="Arial"/>
          <w:szCs w:val="24"/>
          <w:lang w:eastAsia="ru-RU"/>
        </w:rPr>
        <w:t xml:space="preserve"> - родители, дети, усыновители (удочерители), усыновленные (удочеренные), полнородные и неполнородные братья и сестры, дедушки, бабушки, внуки;</w:t>
      </w:r>
    </w:p>
    <w:p w14:paraId="0842D47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9) </w:t>
      </w:r>
      <w:r w:rsidRPr="00287B6C">
        <w:rPr>
          <w:rFonts w:eastAsia="Times New Roman" w:cs="Arial"/>
          <w:b/>
          <w:bCs/>
          <w:szCs w:val="24"/>
          <w:lang w:eastAsia="ru-RU"/>
        </w:rPr>
        <w:t>свойственники</w:t>
      </w:r>
      <w:r w:rsidRPr="00287B6C">
        <w:rPr>
          <w:rFonts w:eastAsia="Times New Roman" w:cs="Arial"/>
          <w:szCs w:val="24"/>
          <w:lang w:eastAsia="ru-RU"/>
        </w:rPr>
        <w:t xml:space="preserve"> - близкие родственники супруга (супруги);</w:t>
      </w:r>
    </w:p>
    <w:p w14:paraId="06DC7B1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10) </w:t>
      </w:r>
      <w:r w:rsidRPr="00287B6C">
        <w:rPr>
          <w:rFonts w:eastAsia="Times New Roman" w:cs="Arial"/>
          <w:b/>
          <w:bCs/>
          <w:szCs w:val="24"/>
          <w:lang w:eastAsia="ru-RU"/>
        </w:rPr>
        <w:t>аффилированные лица</w:t>
      </w:r>
      <w:r w:rsidRPr="00287B6C">
        <w:rPr>
          <w:rFonts w:eastAsia="Times New Roman" w:cs="Arial"/>
          <w:szCs w:val="24"/>
          <w:lang w:eastAsia="ru-RU"/>
        </w:rPr>
        <w:t xml:space="preserve"> - физические или юридические лица, которые прямо или косвенно могут оказывать влияние на принятие решения другим лицом, в том числе в силу:</w:t>
      </w:r>
    </w:p>
    <w:p w14:paraId="536A25B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а) заключенной сделки (договора);</w:t>
      </w:r>
    </w:p>
    <w:p w14:paraId="2A360F4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б) владения долей (акциями) в уставном капитале юридического лица;</w:t>
      </w:r>
    </w:p>
    <w:p w14:paraId="76F53EA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в) нахождения в зависимости либо под контролем другого физического или юридического лица, связанного с финансовыми или иными обязательствами;</w:t>
      </w:r>
    </w:p>
    <w:p w14:paraId="3970A1E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г) нахождения в близком родстве с членами семьи или в свойстве, а также иными лицами, находящимися на иждивении либо на полном попечении.</w:t>
      </w:r>
    </w:p>
    <w:p w14:paraId="30FFAE5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Термины, не определенные в настоящей статье и используемые в настоящем Законе, применяются в том значении, в каком они используются в законодательстве Кыргызской Республики, если иное не предусмотрено настоящим Законом.</w:t>
      </w:r>
    </w:p>
    <w:p w14:paraId="5BCF81B7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" w:name="st_3"/>
      <w:bookmarkEnd w:id="3"/>
      <w:r w:rsidRPr="00287B6C">
        <w:rPr>
          <w:rFonts w:eastAsia="Times New Roman" w:cs="Arial"/>
          <w:b/>
          <w:bCs/>
          <w:szCs w:val="24"/>
          <w:lang w:eastAsia="ru-RU"/>
        </w:rPr>
        <w:t>Статья 3. Законодательство о противодействии коррупции</w:t>
      </w:r>
    </w:p>
    <w:p w14:paraId="42B021F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Правовую основу противодействия коррупции составляют </w:t>
      </w:r>
      <w:hyperlink r:id="rId8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Конституция</w:t>
        </w:r>
      </w:hyperlink>
      <w:r w:rsidRPr="00287B6C">
        <w:rPr>
          <w:rFonts w:eastAsia="Times New Roman" w:cs="Arial"/>
          <w:szCs w:val="24"/>
          <w:lang w:eastAsia="ru-RU"/>
        </w:rPr>
        <w:t xml:space="preserve"> Кыргызской Республики, конституционные законы, настоящий Закон, иные нормативные правовые акты Кыргызской Республики, общепризнанные принципы и нормы международного права, а также международные договоры, вступившие в силу в соответствии с законодательством Кыргызской Республики.</w:t>
      </w:r>
    </w:p>
    <w:p w14:paraId="7A1414C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Ответственность за коррупционные правонарушения устанавливается Уголовным </w:t>
      </w:r>
      <w:hyperlink r:id="rId9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кодексом</w:t>
        </w:r>
      </w:hyperlink>
      <w:r w:rsidRPr="00287B6C">
        <w:rPr>
          <w:rFonts w:eastAsia="Times New Roman" w:cs="Arial"/>
          <w:szCs w:val="24"/>
          <w:lang w:eastAsia="ru-RU"/>
        </w:rPr>
        <w:t xml:space="preserve"> Кыргызской Республики, </w:t>
      </w:r>
      <w:hyperlink r:id="rId10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Кодексом</w:t>
        </w:r>
      </w:hyperlink>
      <w:r w:rsidRPr="00287B6C">
        <w:rPr>
          <w:rFonts w:eastAsia="Times New Roman" w:cs="Arial"/>
          <w:szCs w:val="24"/>
          <w:lang w:eastAsia="ru-RU"/>
        </w:rPr>
        <w:t xml:space="preserve"> Кыргызской Республики о правонарушениях и иными законами Кыргызской Республики.</w:t>
      </w:r>
    </w:p>
    <w:p w14:paraId="6F6E6039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4" w:name="st_4"/>
      <w:bookmarkEnd w:id="4"/>
      <w:r w:rsidRPr="00287B6C">
        <w:rPr>
          <w:rFonts w:eastAsia="Times New Roman" w:cs="Arial"/>
          <w:b/>
          <w:bCs/>
          <w:szCs w:val="24"/>
          <w:lang w:eastAsia="ru-RU"/>
        </w:rPr>
        <w:t>Статья 4. Принципы противодействия коррупции</w:t>
      </w:r>
    </w:p>
    <w:p w14:paraId="786E58A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Противодействие коррупции в Кыргызской Республике основывается на следующих принципах:</w:t>
      </w:r>
    </w:p>
    <w:p w14:paraId="3C4ADDF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законность;</w:t>
      </w:r>
    </w:p>
    <w:p w14:paraId="1F31757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защита прав, свобод и законных интересов человека и гражданина;</w:t>
      </w:r>
    </w:p>
    <w:p w14:paraId="4773327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публичность и открытость деятельности государственных органов и органов местного самоуправления с учетом ограничений, установленных законами Кыргызской Республики;</w:t>
      </w:r>
    </w:p>
    <w:p w14:paraId="2962C9F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неотвратимость ответственности за совершение коррупционных правонарушений;</w:t>
      </w:r>
    </w:p>
    <w:p w14:paraId="4DEB6D1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обеспечение безопасности, защиты и правовых гарантий лиц, оказывающих содействие в противодействии коррупции;</w:t>
      </w:r>
    </w:p>
    <w:p w14:paraId="5BC5BD9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взаимодействие и сотрудничество государства с гражданским обществом, международными организациями и иностранными государствами.</w:t>
      </w:r>
    </w:p>
    <w:p w14:paraId="4C070B58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5" w:name="st_5"/>
      <w:bookmarkEnd w:id="5"/>
      <w:r w:rsidRPr="00287B6C">
        <w:rPr>
          <w:rFonts w:eastAsia="Times New Roman" w:cs="Arial"/>
          <w:b/>
          <w:bCs/>
          <w:szCs w:val="24"/>
          <w:lang w:eastAsia="ru-RU"/>
        </w:rPr>
        <w:t>Статья 5. Цель и задачи противодействия коррупции</w:t>
      </w:r>
    </w:p>
    <w:p w14:paraId="454AFF5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Целью противодействия коррупции является искоренение коррупции в системе государственного управления и местного самоуправления, а также в негосударственном секторе посредством реализации следующих задач:</w:t>
      </w:r>
    </w:p>
    <w:p w14:paraId="69338F2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улучшение правового поведения в государственных органах и органах местного самоуправления, формирование в обществе антикоррупционной культуры;</w:t>
      </w:r>
    </w:p>
    <w:p w14:paraId="7A082C2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обеспечение информационной открытости, прозрачности деятельности государственных органов и органов местного самоуправления;</w:t>
      </w:r>
    </w:p>
    <w:p w14:paraId="2693A61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определение мер и механизмов противодействия коррупции, мониторинг их применения;</w:t>
      </w:r>
    </w:p>
    <w:p w14:paraId="0957C85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изучение, выявление и устранение причин и условий, способствующих совершению коррупционных правонарушений, ликвидация их последствий;</w:t>
      </w:r>
    </w:p>
    <w:p w14:paraId="07ADF22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выявление, пресечение, раскрытие и расследование коррупционных правонарушений;</w:t>
      </w:r>
    </w:p>
    <w:p w14:paraId="373054C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обеспечение ответственности за коррупционные правонарушения, возмещение вреда, причиненного коррупционными правонарушениями;</w:t>
      </w:r>
    </w:p>
    <w:p w14:paraId="54314B7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развитие международного сотрудничества по противодействию коррупции.</w:t>
      </w:r>
    </w:p>
    <w:p w14:paraId="02298AD3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6" w:name="st_6"/>
      <w:bookmarkEnd w:id="6"/>
      <w:r w:rsidRPr="00287B6C">
        <w:rPr>
          <w:rFonts w:eastAsia="Times New Roman" w:cs="Arial"/>
          <w:b/>
          <w:bCs/>
          <w:szCs w:val="24"/>
          <w:lang w:eastAsia="ru-RU"/>
        </w:rPr>
        <w:t>Статья 6. Субъекты коррупционных правонарушений</w:t>
      </w:r>
    </w:p>
    <w:p w14:paraId="0EBF6BA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Субъектами коррупционных правонарушений являются:</w:t>
      </w:r>
    </w:p>
    <w:p w14:paraId="6092164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лица, занимающие государственные и муниципальные должности, предусмотренные Реестром государственных и муниципальных должностей Кыргызской Республики;</w:t>
      </w:r>
    </w:p>
    <w:p w14:paraId="5F6D712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члены Совета по делам правосудия Кыргызской Республики;</w:t>
      </w:r>
    </w:p>
    <w:p w14:paraId="049A59A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председатель, его заместители, члены правления, а также служащие Национального банка Кыргызской Республики;</w:t>
      </w:r>
    </w:p>
    <w:p w14:paraId="306D506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лица, не обладающие статусом государственного и муниципального служащего, но при этом осуществляющие трудовую деятельность в государственных органах и органах местного самоуправления, за исключением технического и младшего обслуживающего персонала;</w:t>
      </w:r>
    </w:p>
    <w:p w14:paraId="6CB1596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руководители государственных и муниципальных учреждений и предприятий, функционирующих на принципах оперативного управления, хозяйственного ведения;</w:t>
      </w:r>
    </w:p>
    <w:p w14:paraId="6ABEA44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руководители юридических лиц с государственной или муниципальной долей участия.</w:t>
      </w:r>
    </w:p>
    <w:p w14:paraId="2EB1CB28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7" w:name="g2"/>
      <w:bookmarkEnd w:id="7"/>
      <w:r w:rsidRPr="00287B6C">
        <w:rPr>
          <w:rFonts w:eastAsia="Times New Roman" w:cs="Arial"/>
          <w:b/>
          <w:bCs/>
          <w:szCs w:val="24"/>
          <w:lang w:eastAsia="ru-RU"/>
        </w:rPr>
        <w:t>Глава 2. Субъекты противодействия коррупции и основы их деятельности</w:t>
      </w:r>
    </w:p>
    <w:p w14:paraId="75CB854F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8" w:name="st_7"/>
      <w:bookmarkEnd w:id="8"/>
      <w:r w:rsidRPr="00287B6C">
        <w:rPr>
          <w:rFonts w:eastAsia="Times New Roman" w:cs="Arial"/>
          <w:b/>
          <w:bCs/>
          <w:szCs w:val="24"/>
          <w:lang w:eastAsia="ru-RU"/>
        </w:rPr>
        <w:t>Статья 7. Субъекты противодействия коррупции</w:t>
      </w:r>
    </w:p>
    <w:p w14:paraId="1BC6285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Президент Кыргызской Республики определяет основные направления государственной политики в сфере противодействия коррупции.</w:t>
      </w:r>
    </w:p>
    <w:p w14:paraId="1C06D9E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Жогорку Кенеш Кыргызской Республики обеспечивает принятие законов по вопросам противодействия коррупции, а также осуществляет контроль за их исполнением.</w:t>
      </w:r>
    </w:p>
    <w:p w14:paraId="4DE1C77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Кабинет Министров Кыргызской Республики обеспечивает выработку и реализацию государственной политики по противодействию коррупции.</w:t>
      </w:r>
    </w:p>
    <w:p w14:paraId="69ADC63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Прокуратура Кыргызской Республики осуществляет надзор за исполнением антикоррупционного законодательства, проводит антикоррупционную экспертизу законов и иных нормативных правовых актов Кыргызской Республики, а также координирует деятельность правоохранительных, фискальных и других государственных органов, органов местного самоуправления по вопросам противодействия коррупции.</w:t>
      </w:r>
    </w:p>
    <w:p w14:paraId="4A9A2FB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5. Государственные органы и органы местного самоуправления в пределах своей компетенции реализуют государственную политику в сфере противодействия коррупции.</w:t>
      </w:r>
    </w:p>
    <w:p w14:paraId="1824F2A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6. Государственные и муниципальные учреждения и предприятия, а также юридические лица с государственной или муниципальной долей участия в пределах своей компетенции реализуют государственную политику в сфере противодействия коррупции путем внедрения в свою деятельность мер по предупреждению коррупции.</w:t>
      </w:r>
    </w:p>
    <w:p w14:paraId="5C7E61A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7. Правоохранительные органы, органы прокуратуры и судебные органы в пределах своих полномочий осуществляют следственно-оперативные мероприятия, надзорные функции и правосудие, направленные на выявление, предупреждение, пресечение коррупционных правонарушений и привлечение виновных лиц к установленной законом ответственности.</w:t>
      </w:r>
    </w:p>
    <w:p w14:paraId="77748A0C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9" w:name="st_8"/>
      <w:bookmarkEnd w:id="9"/>
      <w:r w:rsidRPr="00287B6C">
        <w:rPr>
          <w:rFonts w:eastAsia="Times New Roman" w:cs="Arial"/>
          <w:b/>
          <w:bCs/>
          <w:szCs w:val="24"/>
          <w:lang w:eastAsia="ru-RU"/>
        </w:rPr>
        <w:t>Статья 8. Цели деятельности субъектов противодействия коррупции</w:t>
      </w:r>
    </w:p>
    <w:p w14:paraId="4CE0D46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Деятельность субъектов противодействия коррупции осуществляется путем:</w:t>
      </w:r>
    </w:p>
    <w:p w14:paraId="6841A94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организации эффективной работы, основанной на исследованиях в сфере коррупции и анализе коррупционных рисков, недопущения коррупционных правонарушений в их деятельности;</w:t>
      </w:r>
    </w:p>
    <w:p w14:paraId="3A078FD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повышения квалификации сотрудников на постоянной основе, использования современных форм и методов борьбы с коррупционными правонарушениями, повышения уровня технического обеспечения правоохранительных органов, внедрения в их работу современных информационно-коммуникационных технологий;</w:t>
      </w:r>
    </w:p>
    <w:p w14:paraId="4F25E16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обеспечения самостоятельности и независимости судов, открытости их деятельности;</w:t>
      </w:r>
    </w:p>
    <w:p w14:paraId="7B4606E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обеспечения координации и взаимодействия между государственными органами, непосредственно осуществляющими деятельность по противодействию коррупции;</w:t>
      </w:r>
    </w:p>
    <w:p w14:paraId="488308B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обеспечения полного, объективного и своевременного рассмотрения обращений физических и юридических лиц по фактам коррупционных правонарушений.</w:t>
      </w:r>
    </w:p>
    <w:p w14:paraId="65F1E44A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0" w:name="st_9"/>
      <w:bookmarkEnd w:id="10"/>
      <w:r w:rsidRPr="00287B6C">
        <w:rPr>
          <w:rFonts w:eastAsia="Times New Roman" w:cs="Arial"/>
          <w:b/>
          <w:bCs/>
          <w:szCs w:val="24"/>
          <w:lang w:eastAsia="ru-RU"/>
        </w:rPr>
        <w:t>Статья 9. Уполномоченный государственный орган по предупреждению коррупции</w:t>
      </w:r>
    </w:p>
    <w:p w14:paraId="0BCFD13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Уполномоченный государственный орган по предупреждению коррупции (далее - уполномоченный орган), определяемый Президентом Кыргызской Республики, осуществляет следующие задачи:</w:t>
      </w:r>
    </w:p>
    <w:p w14:paraId="3E9AC94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участие в выработке и реализация государственной политики в сфере противодействия коррупции;</w:t>
      </w:r>
    </w:p>
    <w:p w14:paraId="5328AAD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осуществление координации, анализа и оценки эффективности исполнения государственными органами и органами местного самоуправления государственной антикоррупционной стратегии;</w:t>
      </w:r>
    </w:p>
    <w:p w14:paraId="5A2FED1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разработка предложений по совершенствованию законодательства Кыргызской Республики в сфере противодействия коррупции;</w:t>
      </w:r>
    </w:p>
    <w:p w14:paraId="7BA6D75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формирование национальной системы измерения уровня коррупции;</w:t>
      </w:r>
    </w:p>
    <w:p w14:paraId="4AA095A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выявление и оценка причин и условий, способствующих совершению коррупционных правонарушений;</w:t>
      </w:r>
    </w:p>
    <w:p w14:paraId="0D99E82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выявление и оценка управления коррупционными рисками в государственных органах и органах местного самоуправления;</w:t>
      </w:r>
    </w:p>
    <w:p w14:paraId="646D159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применение мер по предупреждению коррупции;</w:t>
      </w:r>
    </w:p>
    <w:p w14:paraId="47E2E6E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8) содействие и оказание методической помощи субъектам противодействия коррупции в информационно-аналитической и разъяснительной деятельности, реализации образовательных программ в сфере формирования антикоррупционной культуры;</w:t>
      </w:r>
    </w:p>
    <w:p w14:paraId="66C0EE9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9) осуществление международного правового сотрудничества в сфере противодействия коррупции.</w:t>
      </w:r>
    </w:p>
    <w:p w14:paraId="128E7D1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Уполномоченный орган ежегодно не позднее 1 апреля года, следующего за отчетным, размещает на своем официальном веб-сайте сводный отчет о состоянии коррупции и реализации антикоррупционной политики для публичного доступа и информирования общественности.</w:t>
      </w:r>
    </w:p>
    <w:p w14:paraId="7F627BFA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1" w:name="st_10"/>
      <w:bookmarkEnd w:id="11"/>
      <w:r w:rsidRPr="00287B6C">
        <w:rPr>
          <w:rFonts w:eastAsia="Times New Roman" w:cs="Arial"/>
          <w:b/>
          <w:bCs/>
          <w:szCs w:val="24"/>
          <w:lang w:eastAsia="ru-RU"/>
        </w:rPr>
        <w:t>Статья 10. Координационный совет по вопросам противодействия коррупции</w:t>
      </w:r>
    </w:p>
    <w:p w14:paraId="003B19B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В целях координации антикоррупционной деятельности правоохранительных, фискальных и других государственных органов, органов местного самоуправления Кыргызской Республики при Генеральной прокуратуре Кыргызской Республики и нижестоящих органах прокуратуры создаются координационные советы по противодействию коррупции (далее - координационный совет).</w:t>
      </w:r>
    </w:p>
    <w:p w14:paraId="76571B2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Координационный совет является постоянно действующим межведомственным совещательным органом. Порядок работы координационного совета и формирования его состава определяется Генеральным прокурором Кыргызской Республики.</w:t>
      </w:r>
    </w:p>
    <w:p w14:paraId="06B8DF6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В задачи координационного совета входят:</w:t>
      </w:r>
    </w:p>
    <w:p w14:paraId="7D5EC0B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определение основных направлений по предупреждению коррупции и борьбы с ней;</w:t>
      </w:r>
    </w:p>
    <w:p w14:paraId="3715027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объединение усилий и координация деятельности правоохранительных, фискальных и других государственных органов, органов местного самоуправления по противодействию коррупции;</w:t>
      </w:r>
    </w:p>
    <w:p w14:paraId="3C0BF64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принятие согласованных решений и мер, направленных на предупреждение, выявление и пресечение коррупционных правонарушений, а также устранение причин и условий, способствующих их совершению;</w:t>
      </w:r>
    </w:p>
    <w:p w14:paraId="31F3EF5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выработка и внесение предложений по совершенствованию антикоррупционного законодательства.</w:t>
      </w:r>
    </w:p>
    <w:p w14:paraId="7631A582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2" w:name="st_11"/>
      <w:bookmarkEnd w:id="12"/>
      <w:r w:rsidRPr="00287B6C">
        <w:rPr>
          <w:rFonts w:eastAsia="Times New Roman" w:cs="Arial"/>
          <w:b/>
          <w:bCs/>
          <w:szCs w:val="24"/>
          <w:lang w:eastAsia="ru-RU"/>
        </w:rPr>
        <w:t>Статья 11. Обязанности государственных органов и органов местного самоуправления, государственных и муниципальных учреждений и предприятий, а также юридических лиц с государственной или муниципальной долей участия</w:t>
      </w:r>
    </w:p>
    <w:p w14:paraId="69A7625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Руководители государственных органов и органов местного самоуправления, государственных и муниципальных учреждений и предприятий, функционирующих на принципах оперативного управления, хозяйственного ведения, а также юридических лиц с государственной или муниципальной долей участия в пределах своей компетенции обеспечивают исполнение требований настоящего Закона и несут ответственность за неисполнение или ненадлежащее исполнение должностных обязанностей по предупреждению коррупционных правонарушений.</w:t>
      </w:r>
    </w:p>
    <w:p w14:paraId="55737B1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Руководители государственных органов и органов местного самоуправления, государственных и муниципальных учреждений и предприятий, функционирующих на принципах оперативного управления, хозяйственного ведения, а также юридических лиц с государственной или муниципальной долей участия обязаны информировать органы прокуратуры, правоохранительные органы или иные государственные органы по противодействию коррупции в соответствии с их компетенцией о несоблюдении служащими установленных законами Кыргызской Республики ограничений и запретов, требований о предотвращении или урегулировании конфликта интересов либо неисполнении обязанностей, установленных в целях противодействия коррупции.</w:t>
      </w:r>
    </w:p>
    <w:p w14:paraId="4A460E0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Лица,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обязаны в письменной форме уведомлять представителя нанимателя (работодателя), органы прокуратуры, правоохранительные органы или иные государственные органы по противодействию коррупции в соответствии с их компетенцией о всех случаях обращения к ним каких-либо лиц в целях склонения их к совершению коррупционных правонарушений и принимать меры по недопущению любой возможности возникновения конфликта интересов.</w:t>
      </w:r>
    </w:p>
    <w:p w14:paraId="7C93FE5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Порядок уведомления о фактах обращения к лицам, указанным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в целях склонения их к совершению коррупционных правонарушений определяется Кабинетом Министров Кыргызской Республики.</w:t>
      </w:r>
    </w:p>
    <w:p w14:paraId="549283B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Руководители государственных органов и органов местного самоуправления, государственных и муниципальных учреждений и предприятий, функционирующих на принципах оперативного управления, хозяйственного ведения, а также юридических лиц с государственной или муниципальной долей участия обязаны обеспечивать создание и функционирование специальных каналов для передачи сообщений о совершении коррупционных правонарушений либо склонении к их совершению (через официальные сайты, общедоступные информационные системы, защищенные электронные/мобильные горячие линии и другие).</w:t>
      </w:r>
    </w:p>
    <w:p w14:paraId="13D2D67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Обращения, указывающие на признаки коррупционного преступления в действиях лиц, указанных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передаются в органы прокуратуры или правоохранительные органы для принятия мер, предусмотренных законодательством Кыргызской Республики.</w:t>
      </w:r>
    </w:p>
    <w:p w14:paraId="1A7AAA23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13" w:name="g3"/>
      <w:bookmarkEnd w:id="13"/>
      <w:r w:rsidRPr="00287B6C">
        <w:rPr>
          <w:rFonts w:eastAsia="Times New Roman" w:cs="Arial"/>
          <w:b/>
          <w:bCs/>
          <w:szCs w:val="24"/>
          <w:lang w:eastAsia="ru-RU"/>
        </w:rPr>
        <w:t>Глава 3. Меры по предупреждению коррупционных правонарушений</w:t>
      </w:r>
    </w:p>
    <w:p w14:paraId="6EDDD3CF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4" w:name="st_12"/>
      <w:bookmarkEnd w:id="14"/>
      <w:r w:rsidRPr="00287B6C">
        <w:rPr>
          <w:rFonts w:eastAsia="Times New Roman" w:cs="Arial"/>
          <w:b/>
          <w:bCs/>
          <w:szCs w:val="24"/>
          <w:lang w:eastAsia="ru-RU"/>
        </w:rPr>
        <w:t>Статья 12. Перечень мер по предупреждению коррупционных правонарушений</w:t>
      </w:r>
    </w:p>
    <w:p w14:paraId="4F1396E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Меры по предупреждению коррупции направлены на изучение, выявление, а также устранение причин и условий, способствующих совершению коррупционных правонарушений.</w:t>
      </w:r>
    </w:p>
    <w:p w14:paraId="3D90C23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Предупреждение коррупционных правонарушений осуществляется путем применения следующих превентивных мер:</w:t>
      </w:r>
    </w:p>
    <w:p w14:paraId="75773E1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антикоррупционный мониторинг, исследования в сфере коррупции;</w:t>
      </w:r>
    </w:p>
    <w:p w14:paraId="7A97276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анализ коррупционных рисков;</w:t>
      </w:r>
    </w:p>
    <w:p w14:paraId="13D00CF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антикоррупционная экспертиза нормативных правовых актов и проектов нормативных правовых актов;</w:t>
      </w:r>
    </w:p>
    <w:p w14:paraId="2F8E122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предотвращение и урегулирование конфликта интересов;</w:t>
      </w:r>
    </w:p>
    <w:p w14:paraId="785B6BB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введение и соблюдение антикоррупционных стандартов в области государственной и муниципальной службы, а также в сфере службы в коммерческих и иных организациях государственного сектора;</w:t>
      </w:r>
    </w:p>
    <w:p w14:paraId="6640F80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введение и соблюдение антикоррупционных ограничений;</w:t>
      </w:r>
    </w:p>
    <w:p w14:paraId="6577A0D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обеспечение прозрачности деятельности государственных органов и органов местного самоуправления;</w:t>
      </w:r>
    </w:p>
    <w:p w14:paraId="396368A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8) финансовый контроль;</w:t>
      </w:r>
    </w:p>
    <w:p w14:paraId="35B36A4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9) формирование антикоррупционной культуры;</w:t>
      </w:r>
    </w:p>
    <w:p w14:paraId="3F00C67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10) участие общественности в противодействии коррупции.</w:t>
      </w:r>
    </w:p>
    <w:p w14:paraId="1BCA7E34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5" w:name="st_13"/>
      <w:bookmarkEnd w:id="15"/>
      <w:r w:rsidRPr="00287B6C">
        <w:rPr>
          <w:rFonts w:eastAsia="Times New Roman" w:cs="Arial"/>
          <w:b/>
          <w:bCs/>
          <w:szCs w:val="24"/>
          <w:lang w:eastAsia="ru-RU"/>
        </w:rPr>
        <w:t>Статья 13. Антикоррупционный мониторинг. Исследования в сфере коррупции</w:t>
      </w:r>
    </w:p>
    <w:p w14:paraId="4258427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Антикоррупционный мониторинг направлен на формирование объективных показателей уровня коррупции, а также оценку эффективности реализуемых антикоррупционных мер, анализ и оценку полученных данных для своевременного предупреждения, выявления и устранения коррупционных правонарушений, коррупциогенных факторов.</w:t>
      </w:r>
    </w:p>
    <w:p w14:paraId="4EFBBF0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Исследования и анализ коррупции являются источниками данных о факторах, порождающих коррупцию, помогают выработать адекватные антикоррупционные меры и включают в себя социологическое, специальное и научное изучение во всех сферах жизнедеятельности государства и общества.</w:t>
      </w:r>
    </w:p>
    <w:p w14:paraId="2ADD496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Государственные органы и органы местного самоуправления в пределах своей компетенции проводят антикоррупционный мониторинг и исследования по коррупции, применяя количественные и качественные методы.</w:t>
      </w:r>
    </w:p>
    <w:p w14:paraId="06562C5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Государственные органы и органы местного самоуправления вправе привлекать к антикоррупционному мониторингу и исследовательской работе по коррупции представителей институтов гражданского общества, научных и академических кругов.</w:t>
      </w:r>
    </w:p>
    <w:p w14:paraId="32F0E93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Результаты антикоррупционного мониторинга и исследований используются для разработки новых либо совершенствования имеющихся мер по предупреждению коррупции, а также применяются в нормотворческой и правоприменительной деятельности для выработки предложений по совершенствованию законодательства, повышению эффективности деятельности государственных органов и органов местного самоуправления в сфере противодействия коррупции, проведения анализа коррупционных рисков.</w:t>
      </w:r>
    </w:p>
    <w:p w14:paraId="5F2FBF5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5. Государственные органы и органы местного самоуправления обязаны включать результаты внутреннего антикоррупционного мониторинга, исследований и анализа в отчеты, направляемые в уполномоченный орган, который включает полученную информацию в сводный отчет о состоянии коррупции и реализации мер антикоррупционной политики.</w:t>
      </w:r>
    </w:p>
    <w:p w14:paraId="45CD519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6. Порядок проведения антикоррупционного мониторинга определяется Кабинетом Министров Кыргызской Республики.</w:t>
      </w:r>
    </w:p>
    <w:p w14:paraId="70BEE809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6" w:name="st_14"/>
      <w:bookmarkEnd w:id="16"/>
      <w:r w:rsidRPr="00287B6C">
        <w:rPr>
          <w:rFonts w:eastAsia="Times New Roman" w:cs="Arial"/>
          <w:b/>
          <w:bCs/>
          <w:szCs w:val="24"/>
          <w:lang w:eastAsia="ru-RU"/>
        </w:rPr>
        <w:t>Статья 14. Анализ коррупционных рисков</w:t>
      </w:r>
    </w:p>
    <w:p w14:paraId="66D8A29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Исследования и анализ коррупционных рисков направлены на выявление и устранение условий в административных процедурах, функциях и полномочиях государственных органов, органов местного самоуправления, способствующих совершению коррупционных правонарушений.</w:t>
      </w:r>
    </w:p>
    <w:p w14:paraId="1FE28ED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Государственные органы и органы местного самоуправления в пределах своей компетенции обязаны проводить внутренний анализ коррупционных рисков и принимать меры по их устранению в порядке, установленном Кабинетом Министров Кыргызской Республики.</w:t>
      </w:r>
    </w:p>
    <w:p w14:paraId="518E9DF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Государственные органы и органы местного самоуправления вправе привлекать к проведению анализа коррупционных рисков специалистов и экспертов.</w:t>
      </w:r>
    </w:p>
    <w:p w14:paraId="674F71C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Уполномоченный орган осуществляет мониторинг объективности и полноты проведения государственными органами и органами местного самоуправления анализа коррупционных рисков.</w:t>
      </w:r>
    </w:p>
    <w:p w14:paraId="6DCD106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Порядок выявления, оценки и управления коррупционными рисками устанавливается Кабинетом Министров Кыргызской Республики.</w:t>
      </w:r>
    </w:p>
    <w:p w14:paraId="6EFBE85B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7" w:name="st_15"/>
      <w:bookmarkEnd w:id="17"/>
      <w:r w:rsidRPr="00287B6C">
        <w:rPr>
          <w:rFonts w:eastAsia="Times New Roman" w:cs="Arial"/>
          <w:b/>
          <w:bCs/>
          <w:szCs w:val="24"/>
          <w:lang w:eastAsia="ru-RU"/>
        </w:rPr>
        <w:t>Статья 15. Антикоррупционная экспертиза</w:t>
      </w:r>
    </w:p>
    <w:p w14:paraId="510DE54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Антикоррупционная экспертиза нормативных правовых актов и проектов нормативных правовых актов проводится в целях:</w:t>
      </w:r>
    </w:p>
    <w:p w14:paraId="1D21456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выявления в нормативных правовых актах и проектах нормативных правовых актов коррупциогенных факторов, создающих возможность совершения коррупционных правонарушений;</w:t>
      </w:r>
    </w:p>
    <w:p w14:paraId="2071841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оценки нормативного правового акта, проекта нормативного правового акта во взаимосвязи с другими нормативными правовыми актами, прогнозирования возможности возникновения рисков коррупционного характера в процессе их применения в совокупности;</w:t>
      </w:r>
    </w:p>
    <w:p w14:paraId="3DE5859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дачи рекомендаций и принятия мер, направленных на устранение выявленных коррупциогенных факторов.</w:t>
      </w:r>
    </w:p>
    <w:p w14:paraId="2942581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Органы прокуратуры проводят антикоррупционную экспертизу законов и иных нормативных правовых актов.</w:t>
      </w:r>
    </w:p>
    <w:p w14:paraId="7139E4E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Уполномоченный государственный орган исполнительной власти, осуществляющий функции по разработке и реализации государственной политики в области нормативного правового регулирования, проводит антикоррупционную экспертизу проектов нормативных правовых актов, вносимых государственными органами на рассмотрение Президента Кыргызской Республики и Кабинета Министров Кыргызской Республики.</w:t>
      </w:r>
    </w:p>
    <w:p w14:paraId="550EA85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Порядок проведения антикоррупционной экспертизы нормативных правовых актов и проектов нормативных правовых актов с единой методологией ее проведения определяется Кабинетом Министров Кыргызской Республики.</w:t>
      </w:r>
    </w:p>
    <w:p w14:paraId="2E5CDD5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Аппарат Жогорку Кенеша Кыргызской Республики проводит антикоррупционную экспертизу проектов нормативных правовых актов, вносимых на рассмотрение Жогорку Кенеша Кыргызской Республики.</w:t>
      </w:r>
    </w:p>
    <w:p w14:paraId="3BA4DE6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5. Физические и юридические лица, аккредитованные в качестве экспертов, могут проводить независимую антикоррупционную экспертизу проектов нормативных правовых актов.</w:t>
      </w:r>
    </w:p>
    <w:p w14:paraId="3EF4CFF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6. Физические и (или) юридические лица, государственные органы, органы местного самоуправления в случае обнаружения в нормативных правовых актах коррупциогенных факторов информируют об этом органы прокуратуры, а в случае обнаружения их в проектах нормативных правовых актов - государственные органы, инициирующие данные проекты.</w:t>
      </w:r>
    </w:p>
    <w:p w14:paraId="50D9FEB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7. Коррупциогенные факторы, выявленные в нормативных правовых актах, могут быть устранены следующими способами:</w:t>
      </w:r>
    </w:p>
    <w:p w14:paraId="560D3B6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внесение изменений в нормативный правовой акт;</w:t>
      </w:r>
    </w:p>
    <w:p w14:paraId="54AC832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отмена нормативного правового акта или его структурного элемента;</w:t>
      </w:r>
    </w:p>
    <w:p w14:paraId="792F895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принятие иного нормативного правового акта, устраняющего коррупциогенный фактор.</w:t>
      </w:r>
    </w:p>
    <w:p w14:paraId="2FB4AE37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8" w:name="st_16"/>
      <w:bookmarkEnd w:id="18"/>
      <w:r w:rsidRPr="00287B6C">
        <w:rPr>
          <w:rFonts w:eastAsia="Times New Roman" w:cs="Arial"/>
          <w:b/>
          <w:bCs/>
          <w:szCs w:val="24"/>
          <w:lang w:eastAsia="ru-RU"/>
        </w:rPr>
        <w:t>Статья 16. Конфликт интересов</w:t>
      </w:r>
    </w:p>
    <w:p w14:paraId="418C452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Лица,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обязаны принять на себя ответственность по недопущению возможного конфликта интересов при осуществлении служебной деятельности либо по урегулированию уже существующего конфликта интересов, а также в письменной форме уведомить своего непосредственного руководителя, как только им станет известно об этом.</w:t>
      </w:r>
    </w:p>
    <w:p w14:paraId="3D44D1F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Руководитель государственного органа, органа местного самоуправления, учреждения, организации или предприятия обязан принимать меры по предотвращению или урегулированию конфликта интересов путем анализа возможных конфликтов интересов в служебной деятельности лиц, указанных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рассмотрения заявлений данных лиц о наличии конфликта интересов, контроля, проверок для предупреждения либо выявления конфликта интересов, изучения поступающей от третьих лиц информации о наличии конфликта интересов и урегулирования конфликта интересов либо информирования соответствующих органов.</w:t>
      </w:r>
    </w:p>
    <w:p w14:paraId="1437B57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Лица,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а также их руководители, допустившие нарушение требований по предотвращению или урегулированию конфликта интересов, несут ответственность в соответствии с законодательством Кыргызской Республики.</w:t>
      </w:r>
    </w:p>
    <w:p w14:paraId="3838792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4. Организационные и правовые основы выявления и урегулирования конфликта интересов в деятельности лиц, указанных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их обязанности и обязанности руководителей государственного органа, органа местного самоуправления, учреждения, организации или предприятия регулируются законодательством о конфликте интересов.</w:t>
      </w:r>
    </w:p>
    <w:p w14:paraId="698DBE56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9" w:name="st_17"/>
      <w:bookmarkEnd w:id="19"/>
      <w:r w:rsidRPr="00287B6C">
        <w:rPr>
          <w:rFonts w:eastAsia="Times New Roman" w:cs="Arial"/>
          <w:b/>
          <w:bCs/>
          <w:szCs w:val="24"/>
          <w:lang w:eastAsia="ru-RU"/>
        </w:rPr>
        <w:t>Статья 17. Антикоррупционные стандарты в сфере государственной и муниципальной службы, а также в деятельности коммерческих и иных организаций</w:t>
      </w:r>
    </w:p>
    <w:p w14:paraId="7DCBE74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В целях предупреждения коррупции среди лиц, замещающих государственные и муниципальные должности, должны быть приняты следующие меры:</w:t>
      </w:r>
    </w:p>
    <w:p w14:paraId="12742FD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утверждение правил этического поведения служащих государственных органов и органов местного самоуправления, определяющих единые принципы и стандарты этического поведения в профессиональной и внеслужебной деятельности;</w:t>
      </w:r>
    </w:p>
    <w:p w14:paraId="0E5C02A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внедрение ограничений, запретов и требований, обеспечивающих предупреждение коррупции;</w:t>
      </w:r>
    </w:p>
    <w:p w14:paraId="7ADDA4D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разработка и внедрение систем внутреннего контроля и анализа деятельности для предупреждения возможных коррупционных проявлений.</w:t>
      </w:r>
    </w:p>
    <w:p w14:paraId="2408C6F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В целях предупреждения коррупции в сфере службы в коммерческих и иных организациях, финансируемых из бюджетов бюджетной системы Кыргызской Республики, должны быть предприняты следующие меры:</w:t>
      </w:r>
    </w:p>
    <w:p w14:paraId="7FC5878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принятие внутренних актов, содержащих правила корпоративной культуры, правовых и этических норм добропорядочности бизнеса (комплаенс-программы), а также меры по снижению коррупционных рисков с учетом степени их вероятности и значимости;</w:t>
      </w:r>
    </w:p>
    <w:p w14:paraId="57ED672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обеспечение проведения внутренних расследований по случаям совершения коррупционных правонарушений, внедрение профилактических мер;</w:t>
      </w:r>
    </w:p>
    <w:p w14:paraId="499A97E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обеспечение открытости и информирования общественности о результатах деятельности путем размещения сведений на официальных сайтах.</w:t>
      </w:r>
    </w:p>
    <w:p w14:paraId="4AC38D15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0" w:name="st_18"/>
      <w:bookmarkEnd w:id="20"/>
      <w:r w:rsidRPr="00287B6C">
        <w:rPr>
          <w:rFonts w:eastAsia="Times New Roman" w:cs="Arial"/>
          <w:b/>
          <w:bCs/>
          <w:szCs w:val="24"/>
          <w:lang w:eastAsia="ru-RU"/>
        </w:rPr>
        <w:t>Статья 18. Антикоррупционные ограничения</w:t>
      </w:r>
    </w:p>
    <w:p w14:paraId="4B082FA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Граждане Кыргызской Республики, претендующие на государственную и муниципальную службу, в целях недопущения совершения коррупционных правонарушений добровольно принимают на себя установленные законами Кыргызской Республики ограничения.</w:t>
      </w:r>
    </w:p>
    <w:p w14:paraId="1417F48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Государственные органы, органы местного самоуправления (уполномоченные ими должностные лица) принимают обеспечительные меры путем истребования от служащего письменного обязательства о принятии ограничений, ознакомления его с требованиями о необходимости их соблюдения, а также разъяснения мер ответственности в случае их невыполнения в соответствии с законами Кыргызской Республики.</w:t>
      </w:r>
    </w:p>
    <w:p w14:paraId="760CABF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Перечень ограничений, связанных с государственной и муниципальной службой, устанавливается законами Кыргызской Республики.</w:t>
      </w:r>
    </w:p>
    <w:p w14:paraId="5F2F1E0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Члены Совета по делам правосудия Кыргызской Республики, служащие Национального банка Кыргызской Республики, лица, не обладающие статусом государственного и муниципального служащего, но при этом осуществляющие трудовую деятельность в государственных органах и органах местного самоуправления, руководители и работники государственных и муниципальных учреждений и предприятий, функционирующих на принципах оперативного управления, хозяйственного ведения, юридических лиц с государственной или муниципальной долей участия, за исключением технического и младшего обслуживающего персонала, в целях недопущения совершения коррупционных правонарушений обязаны соблюдать следующие ограничения, запрещающие:</w:t>
      </w:r>
    </w:p>
    <w:p w14:paraId="2D9F6B4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 использовать свое служебное положение для содействия физическим и юридическим лицам в осуществлении ими предпринимательской деятельности с получением в обмен за это любых выгод для себя или третьих лиц; быть поверенным или иным представителем по делам третьих лиц в государственных органах и органах местного самоуправления, если иное не предусмотрено законами;</w:t>
      </w:r>
    </w:p>
    <w:p w14:paraId="57E344E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создавать политические партии, общественные объединения и иные организации в связи со своей служебной деятельностью и в служебное время участвовать в их деятельности или оказывать им содействие в какой-либо форме (за исключением членов Совета по делам правосудия Кыргызской Республики, избранных из числа депутатов Жогорку Кенеша Кыргызской Республики);</w:t>
      </w:r>
    </w:p>
    <w:p w14:paraId="44D64D8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преимуществ, не предусмотренных законодательством; использовать в неслужебных целях средства материально-технического, финансового и информационного обеспечения и другое имущество, предназначенное только для служебной деятельности;</w:t>
      </w:r>
    </w:p>
    <w:p w14:paraId="6C68C2B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принимать в связи с выполнением служебных обязанностей не предусмотренные законодательством вознаграждения (денежные средства или иное имущество, нематериальные активы, преимущества, льготы или услуги) и подарки от физических и юридических лиц за действия (бездействие) в пользу лиц, их предоставивших, либо третьих лиц, если такие действия входят в служебные полномочия служащих или в силу должностного положения могут способствовать таким действиям (бездействию);</w:t>
      </w:r>
    </w:p>
    <w:p w14:paraId="0A034A7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совершать от имени государственных (муниципальных) организаций и учреждений сделки с юридическими лицами или индивидуальными предпринимателями, собственниками имущества или аффилированными лицами, в которых руководителями, участниками (учредителями) являются их супруги, близкие родственники или свойственники;</w:t>
      </w:r>
    </w:p>
    <w:p w14:paraId="3B4D6D0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использовать свое служебное положение для решения вопросов, которые непосредственно затрагивают личные интересы самого служащего и его супруги (супруга), близких родственников, свойственников или аффилированных лиц;</w:t>
      </w:r>
    </w:p>
    <w:p w14:paraId="245DB58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находиться на службе, связанной с непосредственной подчиненностью или подконтрольностью лицам, находящимся с ним в супружеских, близких родственных или свойственных отношениях;</w:t>
      </w:r>
    </w:p>
    <w:p w14:paraId="3A092CF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8) использовать преимущества должностного или служебного положения в период подготовки и проведения референдумов и выборов;</w:t>
      </w:r>
    </w:p>
    <w:p w14:paraId="0D0FF44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9) выезжать в служебные командировки и осуществлять поездки за пределы Кыргызской Республики за счет средств физических и юридических лиц, за исключением служебных командировок и поездок, осуществляемых в соответствии с законодательством и международными договорами, вступившими в силу в соответствии с законодательством Кыргызской Республики;</w:t>
      </w:r>
    </w:p>
    <w:p w14:paraId="381AFFC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10) открывать и владеть счетами (вкладами), хранить наличные денежные средства и ценности в иностранных банках, осуществляющих деятельность за пределами Кыргызской Республики, за исключением должностных лиц, занимающих (замещающих) государственные должности в дипломатических представительствах, консульских учреждениях и иных официальных представительствах Кыргызской Республики, находящихся за пределами территории Кыргызской Республики.</w:t>
      </w:r>
    </w:p>
    <w:p w14:paraId="7ED2CFF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Установление факта несоблюдения лицами, указанными в частях 1 и 2 настоящей статьи, установленных ограничений, если он не содержит признаков уголовно наказуемого деяния, является основанием для применения к служащему мер дисциплинарной ответственности, вплоть до освобождения от занимаемой должности.</w:t>
      </w:r>
    </w:p>
    <w:p w14:paraId="7881987C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1" w:name="st_19"/>
      <w:bookmarkEnd w:id="21"/>
      <w:r w:rsidRPr="00287B6C">
        <w:rPr>
          <w:rFonts w:eastAsia="Times New Roman" w:cs="Arial"/>
          <w:b/>
          <w:bCs/>
          <w:szCs w:val="24"/>
          <w:lang w:eastAsia="ru-RU"/>
        </w:rPr>
        <w:t>Статья 19. Стандарты прозрачности деятельности государственных органов и органов местного самоуправления</w:t>
      </w:r>
    </w:p>
    <w:p w14:paraId="1EC3D83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 целях обеспечения прозрачности деятельности государственные органы и органы местного самоуправления обязаны внедрять следующие меры по предупреждению коррупции:</w:t>
      </w:r>
    </w:p>
    <w:p w14:paraId="5A498F1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обеспечивать доступность информации об их деятельности, а также процессах принятия ими решений в порядке, установленном законодательством о доступе к информации;</w:t>
      </w:r>
    </w:p>
    <w:p w14:paraId="5304380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устранять административные и бюрократические барьеры, упрощать и повышать оперативность регистрационных, разрешительных и лицензионных процедур;</w:t>
      </w:r>
    </w:p>
    <w:p w14:paraId="63E6655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проводить цифровую трансформацию государственного и муниципального управления, внедрять дистанционные формы взаимоотношений, переводить оказываемые услуги в электронный формат;</w:t>
      </w:r>
    </w:p>
    <w:p w14:paraId="18CAC40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создавать равные условия для ведения предпринимательской деятельности;</w:t>
      </w:r>
    </w:p>
    <w:p w14:paraId="35CEF8F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обеспечивать гласность, прозрачность и поддержание конкурентной среды в размещении государственных закупок, использовать объективные критерии при принятии решений, осуществлять общественный контроль путем проведения мониторинга государственных закупок.</w:t>
      </w:r>
    </w:p>
    <w:p w14:paraId="6031ECF3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2" w:name="st_20"/>
      <w:bookmarkEnd w:id="22"/>
      <w:r w:rsidRPr="00287B6C">
        <w:rPr>
          <w:rFonts w:eastAsia="Times New Roman" w:cs="Arial"/>
          <w:b/>
          <w:bCs/>
          <w:szCs w:val="24"/>
          <w:lang w:eastAsia="ru-RU"/>
        </w:rPr>
        <w:t>Статья 20. Финансовый контроль</w:t>
      </w:r>
    </w:p>
    <w:p w14:paraId="765C229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Лица, указанные в пунктах 1-6 части 1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статьи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обязаны:</w:t>
      </w:r>
    </w:p>
    <w:p w14:paraId="47A7951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в месячный срок после назначения (избрания) на должность передать принадлежащие им акции, ценные бумаги (доли участия, паи в уставных (складочных) капиталах организаций) в доверительное управление в соответствии с законодательством Кыргызской Республики на время нахождения на службе в целях предотвращения конфликта интересов;</w:t>
      </w:r>
    </w:p>
    <w:p w14:paraId="030F104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представлять в органы налоговой службы по месту жительства единую налоговую декларацию о доходах, расходах, обязательствах и имуществе, находящемся в Кыргызской Республике и за ее пределами и принадлежащем декларанту, его супруге (супругу), близким родственникам на праве собственности в соответствии с налоговым законодательством;</w:t>
      </w:r>
    </w:p>
    <w:p w14:paraId="73F0893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представлять в органы налоговой службы сведения об открытии зарубежных банковских счетов и владении счетами (вкладами), о зарегистрированных зарубежных компаниях, переданных в доверительное управление (трасты) и сведения о государствах, где они зарегистрированы, с указанием номеров соответствующих банковских счетов, если лицо или его супруга (супруг) является бенефициарным владельцем этих компаний, переданных в доверительное управление (трасты).</w:t>
      </w:r>
    </w:p>
    <w:p w14:paraId="6DCC4AB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На основании ежегодных обязательных единых налоговых деклараций о доходах и расходах лиц, занимающих или замещающих политические, специальные государственные должности, административные государственные и муниципальные должности, политические муниципальные должности, сотрудников правоохранительных органов, дипломатических служб и военнослужащих, председателя Национального банка Кыргызской Республики и его заместителей органы налоговой службы при содействии финансовой разведки, государственных и иных органов Кыргызской Республики с соблюдением конфиденциальности (налоговая тайна) проводят анализ на предмет достоверности и полноты отражения сведений о доходах, расходах, имуществе и обязательствах государственных и муниципальных служащих и их супругов, близких родственников, а также лиц, находящихся на иждивении или на полном попечении либо имеющих право на содержание со стороны декларанта с целью установления сокрытия активов и соответствия расходов официальным доходам, указанным в единой налоговой декларации.</w:t>
      </w:r>
    </w:p>
    <w:p w14:paraId="515B092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 случае обнаружения фактов сокрытия активов и (или) признаков незаконного обогащения соответствующие материалы направляются на рассмотрение в органы прокуратуры либо иные правоохранительные органы Кыргызской Республики.</w:t>
      </w:r>
    </w:p>
    <w:p w14:paraId="2C7AD95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Отношения, связанные с декларированием доходов, расходов, обязательств и имущества лиц, занимающих или замещающих государственные и муниципальные должности, регулируются налоговым законодательством Кыргызской Республики.</w:t>
      </w:r>
    </w:p>
    <w:p w14:paraId="7FF08C9C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3" w:name="st_21"/>
      <w:bookmarkEnd w:id="23"/>
      <w:r w:rsidRPr="00287B6C">
        <w:rPr>
          <w:rFonts w:eastAsia="Times New Roman" w:cs="Arial"/>
          <w:b/>
          <w:bCs/>
          <w:szCs w:val="24"/>
          <w:lang w:eastAsia="ru-RU"/>
        </w:rPr>
        <w:t>Статья 21. Антикоррупционная культура</w:t>
      </w:r>
    </w:p>
    <w:p w14:paraId="4A4F2AB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Для обеспечения сохранения и укрепления в обществе системы ценностей, отражающей нетерпимость к коррупции субъекты противодействия коррупции осуществляют следующие действия:</w:t>
      </w:r>
    </w:p>
    <w:p w14:paraId="5A278E6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на постоянной основе проводят обучающие мероприятия по повышению уровня правовых знаний своих работников в области противодействия коррупции;</w:t>
      </w:r>
    </w:p>
    <w:p w14:paraId="3A8F7F1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повышают осведомленность граждан о предпринимаемых мерах по противодействию коррупции посредством размещения на официальных сайтах информации о результатах работы;</w:t>
      </w:r>
    </w:p>
    <w:p w14:paraId="2E0B04C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проводят разъяснительные и культурные мероприятия (медиакампании, социальная реклама), научно-практические конференции, выпускают методическую литературу, используя коммуникацию широкого охвата (средства массовой информации, социальные сети).</w:t>
      </w:r>
    </w:p>
    <w:p w14:paraId="77C3DA7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Государственный орган по выработке и реализации единой государственной политики в сфере образования при разработке государственных образовательных стандартов включает в них вопросы правового обучения и воспитания в сфере противодействия коррупции, осуществляет постоянное совершенствование образовательных программ с учетом основных направлений государственной политики в сфере противодействия коррупции.</w:t>
      </w:r>
    </w:p>
    <w:p w14:paraId="2FA1686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Государственный орган по делам государственной гражданской службы и муниципальной службы проводит мероприятия по обучению и повышению квалификации государственных и муниципальных служащих в сфере противодействия коррупции на основе государственного заказа.</w:t>
      </w:r>
    </w:p>
    <w:p w14:paraId="5E2E97B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Государственный орган, осуществляющий функции по разработке и реализации государственной политики в сфере нормативного правового регулирования, включает вопросы предупреждения коррупции в мероприятия по правовому просвещению и координирует деятельность государственных органов в данном направлении.</w:t>
      </w:r>
    </w:p>
    <w:p w14:paraId="3C7F746A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4" w:name="st_22"/>
      <w:bookmarkEnd w:id="24"/>
      <w:r w:rsidRPr="00287B6C">
        <w:rPr>
          <w:rFonts w:eastAsia="Times New Roman" w:cs="Arial"/>
          <w:b/>
          <w:bCs/>
          <w:szCs w:val="24"/>
          <w:lang w:eastAsia="ru-RU"/>
        </w:rPr>
        <w:t>Статья 22. Участие общественности в противодействии коррупции</w:t>
      </w:r>
    </w:p>
    <w:p w14:paraId="00A1E90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Граждане, организации гражданского общества в сфере противодействия коррупции вправе:</w:t>
      </w:r>
    </w:p>
    <w:p w14:paraId="5E75F90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принимать участие в разработке и обсуждении проектов нормативных правовых актов в сфере противодействия коррупции, вносить предложения по совершенствованию законодательства в данной области, осуществлять независимую антикоррупционную экспертизу нормативных правовых актов и проектов нормативных правовых актов;</w:t>
      </w:r>
    </w:p>
    <w:p w14:paraId="6EDE631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проводить независимый мониторинг по вопросам противодействия коррупции;</w:t>
      </w:r>
    </w:p>
    <w:p w14:paraId="648B885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запрашивать и получать в порядке, установленном законодательством Кыргызской Республики, от государственных органов и органов местного самоуправления информацию о деятельности в сфере противодействия коррупции;</w:t>
      </w:r>
    </w:p>
    <w:p w14:paraId="57F9A97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принимать участие в формировании антикоррупционной культуры, популяризации государственной антикоррупционной политики;</w:t>
      </w:r>
    </w:p>
    <w:p w14:paraId="1FE67DB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проводить независимые исследования, в том числе научные и социологические, по вопросам противодействия коррупции;</w:t>
      </w:r>
    </w:p>
    <w:p w14:paraId="6870ABC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повышать осведомленность общественности, участвовать в информационно-образовательной деятельности, оказывать правовую помощь населению в вопросах противодействия коррупции.</w:t>
      </w:r>
    </w:p>
    <w:p w14:paraId="457A6E72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25" w:name="g4"/>
      <w:bookmarkEnd w:id="25"/>
      <w:r w:rsidRPr="00287B6C">
        <w:rPr>
          <w:rFonts w:eastAsia="Times New Roman" w:cs="Arial"/>
          <w:b/>
          <w:bCs/>
          <w:szCs w:val="24"/>
          <w:lang w:eastAsia="ru-RU"/>
        </w:rPr>
        <w:t>Глава 4. Меры по борьбе с коррупцией</w:t>
      </w:r>
    </w:p>
    <w:p w14:paraId="04EBE901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6" w:name="st_23"/>
      <w:bookmarkEnd w:id="26"/>
      <w:r w:rsidRPr="00287B6C">
        <w:rPr>
          <w:rFonts w:eastAsia="Times New Roman" w:cs="Arial"/>
          <w:b/>
          <w:bCs/>
          <w:szCs w:val="24"/>
          <w:lang w:eastAsia="ru-RU"/>
        </w:rPr>
        <w:t>Статья 23. Меры по борьбе с коррупцией</w:t>
      </w:r>
    </w:p>
    <w:p w14:paraId="695679D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Меры по борьбе с коррупцией направлены на выявление, расследование и пресечение коррупционных правонарушений, а также привлечение лиц к установленной законом ответственности.</w:t>
      </w:r>
    </w:p>
    <w:p w14:paraId="358C387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Выявление и пресечение коррупционных правонарушений, не содержащих признаков уголовно наказуемого деяния, осуществляются уполномоченными государственными органами и органами местного самоуправления с последующим применением к правонарушителям мер воздействия, предусмотренных законами Кыргызской Республики.</w:t>
      </w:r>
    </w:p>
    <w:p w14:paraId="5F5E280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Пресечение коррупционных преступлений осуществляется путем применения судебными органами, органами прокуратуры и правоохранительными органами к лицам, совершившим их, мер, предусмотренных уголовным законодательством Кыргызской Республики.</w:t>
      </w:r>
    </w:p>
    <w:p w14:paraId="3A31B037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7" w:name="st_24"/>
      <w:bookmarkEnd w:id="27"/>
      <w:r w:rsidRPr="00287B6C">
        <w:rPr>
          <w:rFonts w:eastAsia="Times New Roman" w:cs="Arial"/>
          <w:b/>
          <w:bCs/>
          <w:szCs w:val="24"/>
          <w:lang w:eastAsia="ru-RU"/>
        </w:rPr>
        <w:t>Статья 24. Правонарушения, создающие условия для коррупции</w:t>
      </w:r>
    </w:p>
    <w:p w14:paraId="1F41FF8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Правонарушениями, создающими условия для коррупции, являются следующие действия или бездействие:</w:t>
      </w:r>
    </w:p>
    <w:p w14:paraId="41F3C35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неправомерное вмешательство в деятельность государственных органов, органов местного самоуправления и юридических лиц;</w:t>
      </w:r>
    </w:p>
    <w:p w14:paraId="3F98D0E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использование своих полномочий для решения вопросов, затрагивающих их личные интересы, интересы супруга (супруги), близких родственников, свойственников или аффилированных лиц;</w:t>
      </w:r>
    </w:p>
    <w:p w14:paraId="6492AC3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предоставление непредусмотренных законом преимуществ лицу при его поступлении и продвижении на государственной или муниципальной службе;</w:t>
      </w:r>
    </w:p>
    <w:p w14:paraId="69E4CD2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непредставление единой налоговой декларации о доходах, расходах, имуществе и обязательствах либо представление декларации с недостоверными или неполными сведениями;</w:t>
      </w:r>
    </w:p>
    <w:p w14:paraId="09A067C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предоставление незаконных преимуществ и предпочтений, льгот физическим или юридическим лицам при подготовке и принятии решений, размещении государственных или муниципальных заказов, других заказов, финансируемых из бюджетов бюджетной системы Кыргызской Республики, распределении финансовых и материальных средств, энергетических и природных ресурсов, уплате налогов, исполнении других финансовых и материальных обязательств;</w:t>
      </w:r>
    </w:p>
    <w:p w14:paraId="69BB1A9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участие в качестве поверенных физических и юридических лиц по делам государственных органов, органов местного самоуправления, государственных (муниципальных) предприятий и учреждений, в которых они состоят на службе или которые им подчинены, подконтрольны или подотчетны;</w:t>
      </w:r>
    </w:p>
    <w:p w14:paraId="49F8A52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использование в личных интересах служебной или иной информации, полученной при исполнении государственных или муниципальных функций, если такая информация не подлежит официальному распространению либо предназначена для служебного пользования;</w:t>
      </w:r>
    </w:p>
    <w:p w14:paraId="62E53BE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8) создание препятствий физическим и юридическим лицам в реализации их прав и законных интересов, требование от них документов и информации, предоставление которых не предусмотрено нормативными правовыми актами Кыргызской Республики, отказ им в информации или выдаче документов, предоставление которых предусмотрено нормативными правовыми актами Кыргызской Республики, задержка, передача недостоверной или неполной информации при осуществлении государственных или муниципальных функций;</w:t>
      </w:r>
    </w:p>
    <w:p w14:paraId="0F392D7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9) передача государственных или муниципальных финансовых и материальных ресурсов в избирательные фонды кандидатов в Президенты Кыргызской Республики, в депутаты Жогорку Кенеша Кыргызской Республики и местных кенешей, политических партий, общественных организаций, а также неправомерная передача их другим гражданам и юридическим лицам, а равно их использование для целей предвыборной кампании кандидатов и политических партий без передачи в указанные избирательные фонды;</w:t>
      </w:r>
    </w:p>
    <w:p w14:paraId="1F913E4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10) использование непредусмотренных законом преимуществ в получении и возвращении кредитов, ссуд из кредитных учреждений и иных организаций, приобретении ценных бумаг, недвижимости и иного имущества и выполнении других обязательств;</w:t>
      </w:r>
    </w:p>
    <w:p w14:paraId="220F687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11) дарение и принятие подарков, предоставление и получение материальных и иных благ, услуг в связи с исполнением государственных, муниципальных или приравненных к ним функций от лиц, зависимых по службе, а также оказание внеслужебных услуг и предоставление таких подарков вышестоящему должностному лицу, за исключением символических сувениров при проведении протокольных и иных официальных мероприятий, общая стоимость которых в течение года не превышает 10 расчетных показателей;</w:t>
      </w:r>
    </w:p>
    <w:p w14:paraId="4428417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12) неуведомление представителя нанимателя (работодателя), суда, органа прокуратуры, правоохранительных органов или другого уполномоченного государственного органа в письменной форме о ставших известными государственному и муниципальному служащему фактах коррупционных действий руководства и других лиц по месту службы;</w:t>
      </w:r>
    </w:p>
    <w:p w14:paraId="5763C1E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13) незаконное получение за свою деятельность материальных, любых иных благ и преимуществ;</w:t>
      </w:r>
    </w:p>
    <w:p w14:paraId="29128EB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14) использование в личных и иных неслужебных целях предоставляемых им для осуществления государственных функций помещений, средств транспорта и связи, электронных средств связи, денежных средств и другого государственного или муниципального имущества, если иное не предусмотрено нормативными правовыми актами Кыргызской Республики и причиняет ущерб государственным интересам;</w:t>
      </w:r>
    </w:p>
    <w:p w14:paraId="47F8D2A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15) незаконное вмешательство в деятельность субъектов предпринимательства, воспрепятствование предпринимательской деятельности, нарушение их прав и законных интересов;</w:t>
      </w:r>
    </w:p>
    <w:p w14:paraId="2FB5120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16) незаконное использование служебных полномочий в интересах субъектов предпринимательской деятельности.</w:t>
      </w:r>
    </w:p>
    <w:p w14:paraId="508252F7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8" w:name="st_25"/>
      <w:bookmarkEnd w:id="28"/>
      <w:r w:rsidRPr="00287B6C">
        <w:rPr>
          <w:rFonts w:eastAsia="Times New Roman" w:cs="Arial"/>
          <w:b/>
          <w:bCs/>
          <w:szCs w:val="24"/>
          <w:lang w:eastAsia="ru-RU"/>
        </w:rPr>
        <w:t>Статья 25. Защита лиц, сообщивших о коррупционных правонарушениях</w:t>
      </w:r>
    </w:p>
    <w:p w14:paraId="32B5AA3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Лица, сообщившие в установленном порядке о коррупционном правонарушении, и их супруги, близкие родственники находятся под защитой государства. Посягательство на права и законные интересы лиц, сообщивших о коррупционных правонарушениях, и их супругов, близких родственников по причине сообщения о коррупционных правонарушениях, а также нарушение нанимателем (работодателем) их права на труд недопустимы и влекут установленную законодательством ответственность.</w:t>
      </w:r>
    </w:p>
    <w:p w14:paraId="7E4EF92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 административном (досудебном) или судебном производстве при рассмотрении обращений о защите лиц, сообщивших о коррупционных правонарушениях, на нанимателя (работодателя) возлагается бремя доказывания того, что любые меры, принятые против лица, сообщившего о коррупционных правонарушениях, не были связаны с его сообщением о коррупционных правонарушениях.</w:t>
      </w:r>
    </w:p>
    <w:p w14:paraId="36BA62A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Права и обязанности лиц, сообщивших о коррупционных правонарушениях, перечень и полномочия уполномоченных органов, обеспечивающих их безопасность, перечень мер безопасности и основания их применения, порядок обеспечения конфиденциальности сведений о защищаемых лицах определяются законодательством о защите лиц, сообщивших о коррупционных правонарушениях.</w:t>
      </w:r>
    </w:p>
    <w:p w14:paraId="2768888D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9" w:name="st_26"/>
      <w:bookmarkEnd w:id="29"/>
      <w:r w:rsidRPr="00287B6C">
        <w:rPr>
          <w:rFonts w:eastAsia="Times New Roman" w:cs="Arial"/>
          <w:b/>
          <w:bCs/>
          <w:szCs w:val="24"/>
          <w:lang w:eastAsia="ru-RU"/>
        </w:rPr>
        <w:t>Статья 26. Ответственность за совершение правонарушений</w:t>
      </w:r>
    </w:p>
    <w:p w14:paraId="704B4CC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Лица,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совершившие правонарушения,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24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несут уголовную, дисциплинарную, гражданскую и иную правовую ответственность, предусмотренную соответствующими законами Кыргызской Республики.</w:t>
      </w:r>
    </w:p>
    <w:p w14:paraId="13CE74E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Имущество и стоимость услуг, полученные в результате совершения правонарушения, связанного с коррупцией, подлежат взысканию в доход государства в порядке, установленном законодательством Кыргызской Республики.</w:t>
      </w:r>
    </w:p>
    <w:p w14:paraId="72674AFB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30" w:name="g5"/>
      <w:bookmarkEnd w:id="30"/>
      <w:r w:rsidRPr="00287B6C">
        <w:rPr>
          <w:rFonts w:eastAsia="Times New Roman" w:cs="Arial"/>
          <w:b/>
          <w:bCs/>
          <w:szCs w:val="24"/>
          <w:lang w:eastAsia="ru-RU"/>
        </w:rPr>
        <w:t>Глава 5. Меры по минимизации и (или) ликвидации последствий коррупционных правонарушений</w:t>
      </w:r>
    </w:p>
    <w:p w14:paraId="7FB47E8F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1" w:name="st_27"/>
      <w:bookmarkEnd w:id="31"/>
      <w:r w:rsidRPr="00287B6C">
        <w:rPr>
          <w:rFonts w:eastAsia="Times New Roman" w:cs="Arial"/>
          <w:b/>
          <w:bCs/>
          <w:szCs w:val="24"/>
          <w:lang w:eastAsia="ru-RU"/>
        </w:rPr>
        <w:t>Статья 27. Возмещение вреда</w:t>
      </w:r>
    </w:p>
    <w:p w14:paraId="4A682C0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Вред, причиненный в результате совершения коррупционных правонарушений, подлежит возмещению в полном объеме в порядке, установленном процессуальным законодательством Кыргызской Республики.</w:t>
      </w:r>
    </w:p>
    <w:p w14:paraId="196F1BE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Вред, причиненный гражданам, учреждениям и организациям Кыргызской Республики коррупционными правонарушениями лиц, обладающих публичным статусом в зарубежных и международных организациях, подлежит возмещению в соответствии с международными договорами, вступившими в силу в соответствии с законодательством Кыргызской Республики.</w:t>
      </w:r>
    </w:p>
    <w:p w14:paraId="568D7E2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Субъекты противодействия коррупции принимают меры по устранению последствий коррупции в пределах своей компетенции.</w:t>
      </w:r>
    </w:p>
    <w:p w14:paraId="0D2E4C5B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2" w:name="st_28"/>
      <w:bookmarkEnd w:id="32"/>
      <w:r w:rsidRPr="00287B6C">
        <w:rPr>
          <w:rFonts w:eastAsia="Times New Roman" w:cs="Arial"/>
          <w:b/>
          <w:bCs/>
          <w:szCs w:val="24"/>
          <w:lang w:eastAsia="ru-RU"/>
        </w:rPr>
        <w:t>Статья 28. Недействительность актов, договоров и иных документов, а также действий, совершенных в результате коррупционных правонарушений</w:t>
      </w:r>
    </w:p>
    <w:p w14:paraId="443407E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Нормативные правовые акты (их структурные элементы) и ненормативные правовые акты, принятые в результате коррупционных правонарушений, подлежат отмене лицами, уполномоченными на отмену соответствующих актов, по собственной инициативе либо в судебном порядке по иску заинтересованных лиц или органов прокуратуры.</w:t>
      </w:r>
    </w:p>
    <w:p w14:paraId="1B1F7E9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Сделки, совершенные в результате коррупционных правонарушений, признаются судом недействительными в порядке, установленном процессуальным законодательством Кыргызской Республики, по иску уполномоченных государственных органов, заинтересованных лиц или прокурора.</w:t>
      </w:r>
    </w:p>
    <w:p w14:paraId="22480248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33" w:name="g6"/>
      <w:bookmarkEnd w:id="33"/>
      <w:r w:rsidRPr="00287B6C">
        <w:rPr>
          <w:rFonts w:eastAsia="Times New Roman" w:cs="Arial"/>
          <w:b/>
          <w:bCs/>
          <w:szCs w:val="24"/>
          <w:lang w:eastAsia="ru-RU"/>
        </w:rPr>
        <w:t>Глава 6. Правовая статистика и международное сотрудничество</w:t>
      </w:r>
    </w:p>
    <w:p w14:paraId="3F8C4A11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4" w:name="st_29"/>
      <w:bookmarkEnd w:id="34"/>
      <w:r w:rsidRPr="00287B6C">
        <w:rPr>
          <w:rFonts w:eastAsia="Times New Roman" w:cs="Arial"/>
          <w:b/>
          <w:bCs/>
          <w:szCs w:val="24"/>
          <w:lang w:eastAsia="ru-RU"/>
        </w:rPr>
        <w:t>Статья 29. Правовая статистика в сфере противодействия коррупции</w:t>
      </w:r>
    </w:p>
    <w:p w14:paraId="040233B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Правовая статистика в сфере противодействия коррупции формируется с целью обеспечения прозрачности и подотчетности деятельности государственных органов, органов местного самоуправления, анализа и прогнозирования состояния коррупционной преступности, разработки тактики и методики борьбы с ней, выявления коррупционных рисков и определения мер по их минимизации, а также информирования общества о результатах антикоррупционной деятельности.</w:t>
      </w:r>
    </w:p>
    <w:p w14:paraId="6386962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Единый реестр преступлений коррупционной направленности ведется уполномоченным органом с использованием автоматизированной информационной системы, которая формируется на основе сведений, предоставляемых правоохранительными, надзорными и судебными органами.</w:t>
      </w:r>
    </w:p>
    <w:p w14:paraId="3D3BF3A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Государственный орган по делам государственной гражданской службы и муниципальной службы ведет реестр правонарушений, связанных с управлением конфликтом интересов.</w:t>
      </w:r>
    </w:p>
    <w:p w14:paraId="3FFEDCB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Налоговые органы осуществляют сбор, обобщение и ведение статистических данных, связанных с единым налоговым декларированием доходов, расходов, имущества и обязательств имущественного характера государственных и муниципальных служащих.</w:t>
      </w:r>
    </w:p>
    <w:p w14:paraId="2F66B8F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5. Порядок ведения правовой статистики и взаимодействия между соответствующими органами определяется уполномоченным органом.</w:t>
      </w:r>
    </w:p>
    <w:p w14:paraId="12D2BD11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5" w:name="st_30"/>
      <w:bookmarkEnd w:id="35"/>
      <w:r w:rsidRPr="00287B6C">
        <w:rPr>
          <w:rFonts w:eastAsia="Times New Roman" w:cs="Arial"/>
          <w:b/>
          <w:bCs/>
          <w:szCs w:val="24"/>
          <w:lang w:eastAsia="ru-RU"/>
        </w:rPr>
        <w:t>Статья 30. Международное сотрудничество в сфере противодействия коррупции</w:t>
      </w:r>
    </w:p>
    <w:p w14:paraId="39ABE6C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Кыргызская Республика в соответствии с Конвенцией Организации Объединенных Наций против коррупции, международными договорами, а также на условиях взаимности сотрудничает в сфере противодействия коррупции с иностранными государствами, их правоохранительными органами, специальными службами, судами и международными организациями в целях:</w:t>
      </w:r>
    </w:p>
    <w:p w14:paraId="12C1439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укрепления сотрудничества и расширения взаимодействия с иностранными государствами, их правоохранительными органами, специальными службами, судами, а также международными и иными неправительственными организациями в сфере борьбы с коррупцией, включая проведение совместных мероприятий по выявлению, предупреждению и пресечению коррупционных действий;</w:t>
      </w:r>
    </w:p>
    <w:p w14:paraId="1B4A2BB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гармонизации национального законодательства с международными нормами в сфере борьбы с коррупцией, а также установления и привлечения к ответственности лиц, подозреваемых или обвиняемых в совершении коррупционных деяний, и других лиц, причастных к ним;</w:t>
      </w:r>
    </w:p>
    <w:p w14:paraId="077C69C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выявления и возврата активов, полученных или использованных при совершении коррупционных правонарушений, а также выявления доходов от них, средств и иных объектов совершения преступлений для доказывания;</w:t>
      </w:r>
    </w:p>
    <w:p w14:paraId="4AF367D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обмена информацией по вопросам противодействия коррупции, изучения, обобщения и внедрения международной практики борьбы с теневой экономикой и коррупцией, а также по международным транзакциям, осуществляемым для вывода финансовых и материальных средств лиц, совершивших коррупционные преступления;</w:t>
      </w:r>
    </w:p>
    <w:p w14:paraId="76E272F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координации деятельности по противодействию коррупции;</w:t>
      </w:r>
    </w:p>
    <w:p w14:paraId="6860ACB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оказания иного вида помощи, не противоречащего внутреннему законодательству Кыргызской Республики.</w:t>
      </w:r>
    </w:p>
    <w:p w14:paraId="5FCDE90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В соответствии с законодательством Кыргызской Республики на основе международных договоров и (или) на основе принципа взаимности Генеральная прокуратура Кыргызской Республики осуществляет координацию деятельности государственных органов Кыргызской Республики по выполнению международных обязательств, взятых в рамках Конвенции Организации Объединенных Наций против коррупции и других международных договоров, а также сотрудничает в сфере противодействия коррупции с иностранными государствами, их компетентными органами и международными организациями в целях:</w:t>
      </w:r>
    </w:p>
    <w:p w14:paraId="79718C8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14:paraId="14281E5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выявления и возврата имущества, полученного или использованного при совершении коррупционных правонарушений;</w:t>
      </w:r>
    </w:p>
    <w:p w14:paraId="62208B4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14:paraId="158B176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обмена информацией по вопросам противодействия коррупции;</w:t>
      </w:r>
    </w:p>
    <w:p w14:paraId="140E902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координации деятельности по профилактике коррупции и борьбе с ней.</w:t>
      </w:r>
    </w:p>
    <w:p w14:paraId="0DBC328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Доклады о выполнении международных обязательств по противодействию коррупции формируются Генеральной прокуратурой Кыргызской Республики при взаимодействии с государственными органами Кыргызской Республики.</w:t>
      </w:r>
    </w:p>
    <w:p w14:paraId="07EB5E81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36" w:name="g7"/>
      <w:bookmarkEnd w:id="36"/>
      <w:r w:rsidRPr="00287B6C">
        <w:rPr>
          <w:rFonts w:eastAsia="Times New Roman" w:cs="Arial"/>
          <w:b/>
          <w:bCs/>
          <w:szCs w:val="24"/>
          <w:lang w:eastAsia="ru-RU"/>
        </w:rPr>
        <w:t>Глава 7. Заключительные положения</w:t>
      </w:r>
    </w:p>
    <w:p w14:paraId="6B953F32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7" w:name="st_31"/>
      <w:bookmarkEnd w:id="37"/>
      <w:r w:rsidRPr="00287B6C">
        <w:rPr>
          <w:rFonts w:eastAsia="Times New Roman" w:cs="Arial"/>
          <w:b/>
          <w:bCs/>
          <w:szCs w:val="24"/>
          <w:lang w:eastAsia="ru-RU"/>
        </w:rPr>
        <w:t>Статья 31. Вступление в силу настоящего Закона</w:t>
      </w:r>
    </w:p>
    <w:p w14:paraId="57A6542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Настоящий Закон вступает в силу по истечении десяти дней со дня официального опубликования.</w:t>
      </w:r>
    </w:p>
    <w:p w14:paraId="22F83BA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Признать утратившими силу:</w:t>
      </w:r>
    </w:p>
    <w:p w14:paraId="281578C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1) </w:t>
      </w:r>
      <w:hyperlink r:id="rId11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Закон</w:t>
        </w:r>
      </w:hyperlink>
      <w:r w:rsidRPr="00287B6C">
        <w:rPr>
          <w:rFonts w:eastAsia="Times New Roman" w:cs="Arial"/>
          <w:szCs w:val="24"/>
          <w:lang w:eastAsia="ru-RU"/>
        </w:rPr>
        <w:t xml:space="preserve"> Кыргызской Республики "О противодействии коррупции" от 8 августа 2012 года № 153 (Ведомости Жогорку Кенеша Кыргызской Республики, 2012 г., № 7, ст.2764);</w:t>
      </w:r>
    </w:p>
    <w:p w14:paraId="5AC7D8A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2) </w:t>
      </w:r>
      <w:hyperlink r:id="rId12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Закон</w:t>
        </w:r>
      </w:hyperlink>
      <w:r w:rsidRPr="00287B6C">
        <w:rPr>
          <w:rFonts w:eastAsia="Times New Roman" w:cs="Arial"/>
          <w:szCs w:val="24"/>
          <w:lang w:eastAsia="ru-RU"/>
        </w:rPr>
        <w:t xml:space="preserve"> Кыргызской Республики "О внесении дополнений в некоторые законодательные акты Кыргызской Республики" от 17 мая 2014 года № 70 (Ведомости Жогорку Кенеша Кыргызской Республики, 2014 г., № 5, ст.352);</w:t>
      </w:r>
    </w:p>
    <w:p w14:paraId="3FCEDDB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</w:t>
      </w:r>
      <w:hyperlink r:id="rId13" w:anchor="st_4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статью 4</w:t>
        </w:r>
      </w:hyperlink>
      <w:r w:rsidRPr="00287B6C">
        <w:rPr>
          <w:rFonts w:eastAsia="Times New Roman" w:cs="Arial"/>
          <w:szCs w:val="24"/>
          <w:lang w:eastAsia="ru-RU"/>
        </w:rPr>
        <w:t xml:space="preserve"> Закона Кыргызской Республики "О внесении изменений в некоторые законодательные акты по вопросам декларирования расходов государственных и муниципальных служащих" от 21 октября 2016 года № 169 (Ведомости Жогорку Кенеша Кыргызской Республики, 2016 г., № 9, ст.946);</w:t>
      </w:r>
    </w:p>
    <w:p w14:paraId="7E1BF8D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4) </w:t>
      </w:r>
      <w:hyperlink r:id="rId14" w:anchor="st_6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статью 6</w:t>
        </w:r>
      </w:hyperlink>
      <w:r w:rsidRPr="00287B6C">
        <w:rPr>
          <w:rFonts w:eastAsia="Times New Roman" w:cs="Arial"/>
          <w:szCs w:val="24"/>
          <w:lang w:eastAsia="ru-RU"/>
        </w:rPr>
        <w:t xml:space="preserve"> Закона Кыргызской Республики "О внесении изменений в некоторые законодательные акты в сфере обороны и безопасности" от 18 марта 2017 года № 46 (Ведомости Жогорку Кенеша Кыргызской Республики, 2017 г., № 3, ст.178),</w:t>
      </w:r>
    </w:p>
    <w:p w14:paraId="1227122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5) </w:t>
      </w:r>
      <w:hyperlink r:id="rId15" w:anchor="st_6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статью 6</w:t>
        </w:r>
      </w:hyperlink>
      <w:r w:rsidRPr="00287B6C">
        <w:rPr>
          <w:rFonts w:eastAsia="Times New Roman" w:cs="Arial"/>
          <w:szCs w:val="24"/>
          <w:lang w:eastAsia="ru-RU"/>
        </w:rPr>
        <w:t xml:space="preserve"> Закона Кыргызской Республики "О внесении изменений в некоторые законодательные акты Кыргызской Республики в сфере государственных закупок" от 25 июля 2023 года № 147 (газета "Эркин-Тоо" от 28 июля 2023 года № 60).</w:t>
      </w:r>
    </w:p>
    <w:p w14:paraId="7FF009F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i/>
          <w:iCs/>
          <w:color w:val="006600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Кабинету Министров Кыргызской Республики в шестимесячный срок со дня вступления в силу настоящего Закона привести свои нормативные правовые акты в соответствие с настоящим Законом.</w:t>
      </w:r>
    </w:p>
    <w:p w14:paraId="36BAC0CA" w14:textId="77777777" w:rsidR="00287B6C" w:rsidRPr="00AB5BBD" w:rsidRDefault="00287B6C" w:rsidP="00287B6C">
      <w:pPr>
        <w:rPr>
          <w:rFonts w:cs="Arial"/>
          <w:szCs w:val="24"/>
        </w:rPr>
      </w:pPr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>Опубликован в официальной государственной газете "Эркин Тоо" от 1</w:t>
      </w:r>
      <w:r w:rsidR="00AB5BBD" w:rsidRPr="00AB5BBD">
        <w:rPr>
          <w:rFonts w:eastAsia="Times New Roman" w:cs="Arial"/>
          <w:i/>
          <w:iCs/>
          <w:color w:val="0070C0"/>
          <w:szCs w:val="24"/>
          <w:lang w:eastAsia="ru-RU"/>
        </w:rPr>
        <w:t>7</w:t>
      </w:r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 xml:space="preserve"> февраля 2026 года № 1</w:t>
      </w:r>
      <w:r w:rsidR="00AB5BBD" w:rsidRPr="00AB5BBD">
        <w:rPr>
          <w:rFonts w:eastAsia="Times New Roman" w:cs="Arial"/>
          <w:i/>
          <w:iCs/>
          <w:color w:val="0070C0"/>
          <w:szCs w:val="24"/>
          <w:lang w:eastAsia="ru-RU"/>
        </w:rPr>
        <w:t>1</w:t>
      </w:r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 xml:space="preserve"> (377</w:t>
      </w:r>
      <w:r w:rsidR="00AB5BBD" w:rsidRPr="00AB5BBD">
        <w:rPr>
          <w:rFonts w:eastAsia="Times New Roman" w:cs="Arial"/>
          <w:i/>
          <w:iCs/>
          <w:color w:val="0070C0"/>
          <w:szCs w:val="24"/>
          <w:lang w:eastAsia="ru-RU"/>
        </w:rPr>
        <w:t>1</w:t>
      </w:r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>)</w:t>
      </w:r>
    </w:p>
    <w:p w14:paraId="3582D5A2" w14:textId="77777777" w:rsidR="00287B6C" w:rsidRPr="00AB5BBD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</w:p>
    <w:p w14:paraId="774A6FE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408"/>
        <w:gridCol w:w="3511"/>
      </w:tblGrid>
      <w:tr w:rsidR="00287B6C" w:rsidRPr="00287B6C" w14:paraId="06C8CB24" w14:textId="77777777" w:rsidTr="007B3AD5">
        <w:tc>
          <w:tcPr>
            <w:tcW w:w="2049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DB4F39F" w14:textId="77777777" w:rsidR="00287B6C" w:rsidRPr="00AB5BBD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Президент </w:t>
            </w:r>
          </w:p>
          <w:p w14:paraId="21F305D6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Кыргызской Республики</w:t>
            </w:r>
          </w:p>
        </w:tc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3ABF3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val="en-US"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84E82" w14:textId="77777777" w:rsidR="00287B6C" w:rsidRPr="00287B6C" w:rsidRDefault="00287B6C" w:rsidP="00287B6C">
            <w:pPr>
              <w:spacing w:after="60" w:line="276" w:lineRule="auto"/>
              <w:ind w:firstLine="0"/>
              <w:jc w:val="righ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С.</w:t>
            </w:r>
            <w:r w:rsidRPr="00AB5BBD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Н. </w:t>
            </w: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Жапаров</w:t>
            </w:r>
          </w:p>
        </w:tc>
      </w:tr>
      <w:tr w:rsidR="00287B6C" w:rsidRPr="00287B6C" w14:paraId="73080EC1" w14:textId="77777777" w:rsidTr="007B3AD5">
        <w:tc>
          <w:tcPr>
            <w:tcW w:w="2049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025DC7F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8EBB9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7EE26" w14:textId="77777777" w:rsidR="00287B6C" w:rsidRPr="00287B6C" w:rsidRDefault="00287B6C" w:rsidP="00287B6C">
            <w:pPr>
              <w:spacing w:after="60" w:line="276" w:lineRule="auto"/>
              <w:ind w:firstLine="0"/>
              <w:jc w:val="righ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</w:tr>
      <w:tr w:rsidR="00287B6C" w:rsidRPr="00287B6C" w14:paraId="37E0ACDF" w14:textId="77777777" w:rsidTr="007B3AD5">
        <w:tc>
          <w:tcPr>
            <w:tcW w:w="2049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72AF1FC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Принят Жогорку Кенешем Кыргызской Республики</w:t>
            </w:r>
          </w:p>
        </w:tc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0B5D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ADF2E" w14:textId="77777777" w:rsidR="00287B6C" w:rsidRPr="00287B6C" w:rsidRDefault="00836ECC" w:rsidP="00287B6C">
            <w:pPr>
              <w:spacing w:after="60" w:line="276" w:lineRule="auto"/>
              <w:ind w:firstLine="0"/>
              <w:jc w:val="righ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hyperlink r:id="rId16" w:history="1">
              <w:r w:rsidR="00287B6C" w:rsidRPr="00114121">
                <w:rPr>
                  <w:rStyle w:val="afe"/>
                  <w:rFonts w:eastAsia="Times New Roman" w:cs="Arial"/>
                  <w:b/>
                  <w:bCs/>
                  <w:szCs w:val="24"/>
                  <w:lang w:eastAsia="ru-RU"/>
                </w:rPr>
                <w:t>15 января 2026 года</w:t>
              </w:r>
            </w:hyperlink>
          </w:p>
        </w:tc>
      </w:tr>
    </w:tbl>
    <w:p w14:paraId="4154B397" w14:textId="77777777" w:rsidR="006F6E1D" w:rsidRPr="00AB5BBD" w:rsidRDefault="006F6E1D" w:rsidP="00287B6C">
      <w:pPr>
        <w:spacing w:after="60" w:line="276" w:lineRule="auto"/>
        <w:ind w:firstLine="567"/>
        <w:rPr>
          <w:rFonts w:eastAsia="Times New Roman" w:cs="Arial"/>
          <w:szCs w:val="24"/>
          <w:lang w:val="en-US" w:eastAsia="ru-RU"/>
        </w:rPr>
      </w:pPr>
    </w:p>
    <w:sectPr w:rsidR="006F6E1D" w:rsidRPr="00AB5BB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7651" w14:textId="77777777" w:rsidR="00836ECC" w:rsidRDefault="00836ECC" w:rsidP="00836ECC">
      <w:pPr>
        <w:spacing w:after="0"/>
      </w:pPr>
      <w:r>
        <w:separator/>
      </w:r>
    </w:p>
  </w:endnote>
  <w:endnote w:type="continuationSeparator" w:id="0">
    <w:p w14:paraId="61138C27" w14:textId="77777777" w:rsidR="00836ECC" w:rsidRDefault="00836ECC" w:rsidP="00836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4CCB" w14:textId="77777777" w:rsidR="00836ECC" w:rsidRDefault="00836ECC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1680" w14:textId="0B907FA0" w:rsidR="00836ECC" w:rsidRPr="00836ECC" w:rsidRDefault="00836ECC" w:rsidP="00836ECC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A90" w14:textId="77777777" w:rsidR="00836ECC" w:rsidRDefault="00836ECC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E1F9" w14:textId="77777777" w:rsidR="00836ECC" w:rsidRDefault="00836ECC" w:rsidP="00836ECC">
      <w:pPr>
        <w:spacing w:after="0"/>
      </w:pPr>
      <w:r>
        <w:separator/>
      </w:r>
    </w:p>
  </w:footnote>
  <w:footnote w:type="continuationSeparator" w:id="0">
    <w:p w14:paraId="1DABEEF7" w14:textId="77777777" w:rsidR="00836ECC" w:rsidRDefault="00836ECC" w:rsidP="00836E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0D9A" w14:textId="77777777" w:rsidR="00836ECC" w:rsidRDefault="00836ECC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8E78" w14:textId="1D5CC8CF" w:rsidR="00836ECC" w:rsidRPr="00836ECC" w:rsidRDefault="00836ECC" w:rsidP="00836ECC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Закон Кыргызской Республики от 13 февраля 2026 года № 14 "О противодействии коррупции"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7A47" w14:textId="77777777" w:rsidR="00836ECC" w:rsidRDefault="00836ECC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6349A"/>
    <w:multiLevelType w:val="multilevel"/>
    <w:tmpl w:val="58E47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E2D6C"/>
    <w:multiLevelType w:val="multilevel"/>
    <w:tmpl w:val="6C16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24D"/>
    <w:rsid w:val="000453C9"/>
    <w:rsid w:val="00070024"/>
    <w:rsid w:val="000857CD"/>
    <w:rsid w:val="001060E8"/>
    <w:rsid w:val="00114121"/>
    <w:rsid w:val="00151212"/>
    <w:rsid w:val="00195EC7"/>
    <w:rsid w:val="001D2F1A"/>
    <w:rsid w:val="00273AE2"/>
    <w:rsid w:val="0027698F"/>
    <w:rsid w:val="002770DF"/>
    <w:rsid w:val="00287B6C"/>
    <w:rsid w:val="002B410B"/>
    <w:rsid w:val="003200E8"/>
    <w:rsid w:val="003479E5"/>
    <w:rsid w:val="00363CFD"/>
    <w:rsid w:val="00395768"/>
    <w:rsid w:val="003E7DC9"/>
    <w:rsid w:val="003F0801"/>
    <w:rsid w:val="00433C89"/>
    <w:rsid w:val="004347E6"/>
    <w:rsid w:val="00457A08"/>
    <w:rsid w:val="00484F6E"/>
    <w:rsid w:val="0051624D"/>
    <w:rsid w:val="00533D07"/>
    <w:rsid w:val="00541146"/>
    <w:rsid w:val="00562F89"/>
    <w:rsid w:val="005D2845"/>
    <w:rsid w:val="00601623"/>
    <w:rsid w:val="00635B21"/>
    <w:rsid w:val="00644C45"/>
    <w:rsid w:val="006A61D6"/>
    <w:rsid w:val="006D65C7"/>
    <w:rsid w:val="006E31DA"/>
    <w:rsid w:val="006F6E1D"/>
    <w:rsid w:val="007279CB"/>
    <w:rsid w:val="00735A62"/>
    <w:rsid w:val="007B3AD5"/>
    <w:rsid w:val="007C28A9"/>
    <w:rsid w:val="008253E4"/>
    <w:rsid w:val="00836ECC"/>
    <w:rsid w:val="0086169C"/>
    <w:rsid w:val="00874233"/>
    <w:rsid w:val="00895220"/>
    <w:rsid w:val="008B64A7"/>
    <w:rsid w:val="008C2F67"/>
    <w:rsid w:val="008C42D8"/>
    <w:rsid w:val="00912788"/>
    <w:rsid w:val="009C68D3"/>
    <w:rsid w:val="009E5E58"/>
    <w:rsid w:val="00A33AC7"/>
    <w:rsid w:val="00A64702"/>
    <w:rsid w:val="00A67A6C"/>
    <w:rsid w:val="00A93FFE"/>
    <w:rsid w:val="00AB5BBD"/>
    <w:rsid w:val="00AC6361"/>
    <w:rsid w:val="00AD341A"/>
    <w:rsid w:val="00AF4851"/>
    <w:rsid w:val="00B71328"/>
    <w:rsid w:val="00B743E9"/>
    <w:rsid w:val="00BC27F5"/>
    <w:rsid w:val="00C42AC1"/>
    <w:rsid w:val="00C7377F"/>
    <w:rsid w:val="00CE5E23"/>
    <w:rsid w:val="00D40D5B"/>
    <w:rsid w:val="00D63B2E"/>
    <w:rsid w:val="00E41AB7"/>
    <w:rsid w:val="00F364E8"/>
    <w:rsid w:val="00F56B69"/>
    <w:rsid w:val="00FB22C7"/>
    <w:rsid w:val="00F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8E5C"/>
  <w15:docId w15:val="{A5F3BD4A-E874-4844-AF7B-CE9015D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F6E"/>
    <w:pPr>
      <w:spacing w:after="120" w:line="240" w:lineRule="auto"/>
      <w:ind w:firstLine="397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84F6E"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4F6E"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484F6E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qFormat/>
    <w:rsid w:val="00484F6E"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qFormat/>
    <w:rsid w:val="00484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qFormat/>
    <w:rsid w:val="00484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qFormat/>
    <w:rsid w:val="00484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qFormat/>
    <w:rsid w:val="00484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484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"/>
    <w:basedOn w:val="a"/>
    <w:rsid w:val="00484F6E"/>
    <w:pPr>
      <w:spacing w:after="240"/>
      <w:ind w:firstLine="0"/>
      <w:jc w:val="left"/>
    </w:pPr>
  </w:style>
  <w:style w:type="paragraph" w:styleId="a4">
    <w:name w:val="Title"/>
    <w:basedOn w:val="a"/>
    <w:link w:val="a5"/>
    <w:uiPriority w:val="10"/>
    <w:qFormat/>
    <w:rsid w:val="00484F6E"/>
    <w:pPr>
      <w:spacing w:after="480"/>
      <w:ind w:firstLine="0"/>
      <w:jc w:val="center"/>
    </w:pPr>
    <w:rPr>
      <w:rFonts w:eastAsiaTheme="minorEastAsia"/>
      <w:b/>
      <w:bCs/>
      <w:spacing w:val="5"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484F6E"/>
    <w:rPr>
      <w:rFonts w:ascii="Arial" w:eastAsiaTheme="minorEastAsia" w:hAnsi="Arial"/>
      <w:b/>
      <w:bCs/>
      <w:spacing w:val="5"/>
      <w:sz w:val="28"/>
      <w:szCs w:val="28"/>
    </w:rPr>
  </w:style>
  <w:style w:type="paragraph" w:styleId="a6">
    <w:name w:val="Message Header"/>
    <w:basedOn w:val="a"/>
    <w:link w:val="a7"/>
    <w:uiPriority w:val="99"/>
    <w:rsid w:val="00484F6E"/>
    <w:pPr>
      <w:spacing w:after="480"/>
      <w:ind w:firstLine="0"/>
      <w:jc w:val="center"/>
    </w:pPr>
    <w:rPr>
      <w:rFonts w:eastAsiaTheme="majorEastAsia" w:cstheme="majorBidi"/>
      <w:b/>
      <w:sz w:val="32"/>
      <w:szCs w:val="24"/>
    </w:rPr>
  </w:style>
  <w:style w:type="character" w:customStyle="1" w:styleId="a7">
    <w:name w:val="Шапка Знак"/>
    <w:basedOn w:val="a0"/>
    <w:link w:val="a6"/>
    <w:uiPriority w:val="99"/>
    <w:rsid w:val="00484F6E"/>
    <w:rPr>
      <w:rFonts w:ascii="Arial" w:eastAsiaTheme="majorEastAsia" w:hAnsi="Arial" w:cstheme="majorBidi"/>
      <w:b/>
      <w:sz w:val="32"/>
      <w:szCs w:val="24"/>
    </w:rPr>
  </w:style>
  <w:style w:type="paragraph" w:styleId="a8">
    <w:name w:val="No Spacing"/>
    <w:uiPriority w:val="1"/>
    <w:semiHidden/>
    <w:qFormat/>
    <w:rsid w:val="00484F6E"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484F6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F6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84F6E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484F6E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84F6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84F6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84F6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4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84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qFormat/>
    <w:rsid w:val="00484F6E"/>
    <w:rPr>
      <w:b/>
      <w:bCs/>
      <w:color w:val="4F81BD" w:themeColor="accent1"/>
      <w:sz w:val="18"/>
      <w:szCs w:val="18"/>
    </w:rPr>
  </w:style>
  <w:style w:type="paragraph" w:styleId="aa">
    <w:name w:val="Signature"/>
    <w:basedOn w:val="a"/>
    <w:link w:val="ab"/>
    <w:uiPriority w:val="99"/>
    <w:rsid w:val="00484F6E"/>
    <w:pPr>
      <w:spacing w:after="0"/>
      <w:ind w:firstLine="0"/>
      <w:jc w:val="left"/>
    </w:pPr>
    <w:rPr>
      <w:b/>
    </w:rPr>
  </w:style>
  <w:style w:type="character" w:customStyle="1" w:styleId="ab">
    <w:name w:val="Подпись Знак"/>
    <w:basedOn w:val="a0"/>
    <w:link w:val="aa"/>
    <w:uiPriority w:val="99"/>
    <w:rsid w:val="00484F6E"/>
    <w:rPr>
      <w:rFonts w:ascii="Arial" w:hAnsi="Arial"/>
      <w:b/>
      <w:sz w:val="24"/>
    </w:rPr>
  </w:style>
  <w:style w:type="paragraph" w:styleId="ac">
    <w:name w:val="Subtitle"/>
    <w:basedOn w:val="a"/>
    <w:next w:val="a"/>
    <w:link w:val="ad"/>
    <w:uiPriority w:val="11"/>
    <w:semiHidden/>
    <w:qFormat/>
    <w:rsid w:val="00484F6E"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0"/>
    <w:link w:val="ac"/>
    <w:uiPriority w:val="11"/>
    <w:semiHidden/>
    <w:rsid w:val="00484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semiHidden/>
    <w:qFormat/>
    <w:rsid w:val="00484F6E"/>
    <w:rPr>
      <w:b/>
      <w:bCs/>
    </w:rPr>
  </w:style>
  <w:style w:type="character" w:styleId="af">
    <w:name w:val="Emphasis"/>
    <w:basedOn w:val="a0"/>
    <w:uiPriority w:val="20"/>
    <w:semiHidden/>
    <w:qFormat/>
    <w:rsid w:val="00484F6E"/>
    <w:rPr>
      <w:i/>
      <w:iCs/>
    </w:rPr>
  </w:style>
  <w:style w:type="paragraph" w:styleId="af0">
    <w:name w:val="List Paragraph"/>
    <w:basedOn w:val="a"/>
    <w:uiPriority w:val="34"/>
    <w:semiHidden/>
    <w:qFormat/>
    <w:rsid w:val="00484F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semiHidden/>
    <w:qFormat/>
    <w:rsid w:val="00484F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semiHidden/>
    <w:rsid w:val="00484F6E"/>
    <w:rPr>
      <w:rFonts w:ascii="Arial" w:hAnsi="Arial"/>
      <w:i/>
      <w:iCs/>
      <w:color w:val="000000" w:themeColor="text1"/>
      <w:sz w:val="24"/>
    </w:rPr>
  </w:style>
  <w:style w:type="paragraph" w:styleId="af1">
    <w:name w:val="Intense Quote"/>
    <w:basedOn w:val="a"/>
    <w:next w:val="a"/>
    <w:link w:val="af2"/>
    <w:uiPriority w:val="30"/>
    <w:semiHidden/>
    <w:qFormat/>
    <w:rsid w:val="00484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semiHidden/>
    <w:rsid w:val="00484F6E"/>
    <w:rPr>
      <w:rFonts w:ascii="Arial" w:hAnsi="Arial"/>
      <w:b/>
      <w:bCs/>
      <w:i/>
      <w:iCs/>
      <w:color w:val="4F81BD" w:themeColor="accent1"/>
      <w:sz w:val="24"/>
    </w:rPr>
  </w:style>
  <w:style w:type="character" w:styleId="af3">
    <w:name w:val="Subtle Emphasis"/>
    <w:basedOn w:val="a0"/>
    <w:uiPriority w:val="19"/>
    <w:semiHidden/>
    <w:qFormat/>
    <w:rsid w:val="00484F6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semiHidden/>
    <w:qFormat/>
    <w:rsid w:val="00484F6E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semiHidden/>
    <w:qFormat/>
    <w:rsid w:val="00484F6E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semiHidden/>
    <w:qFormat/>
    <w:rsid w:val="00484F6E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semiHidden/>
    <w:qFormat/>
    <w:rsid w:val="00484F6E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qFormat/>
    <w:rsid w:val="00484F6E"/>
    <w:pPr>
      <w:outlineLvl w:val="9"/>
    </w:pPr>
  </w:style>
  <w:style w:type="paragraph" w:styleId="af9">
    <w:name w:val="Normal Indent"/>
    <w:basedOn w:val="a"/>
    <w:uiPriority w:val="99"/>
    <w:semiHidden/>
    <w:rsid w:val="00484F6E"/>
    <w:pPr>
      <w:ind w:left="708"/>
    </w:pPr>
  </w:style>
  <w:style w:type="paragraph" w:styleId="afa">
    <w:name w:val="annotation text"/>
    <w:basedOn w:val="a"/>
    <w:link w:val="afb"/>
    <w:uiPriority w:val="99"/>
    <w:rsid w:val="00484F6E"/>
    <w:pPr>
      <w:spacing w:before="120" w:after="240"/>
      <w:ind w:firstLine="0"/>
      <w:jc w:val="left"/>
    </w:pPr>
    <w:rPr>
      <w:i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484F6E"/>
    <w:rPr>
      <w:rFonts w:ascii="Arial" w:hAnsi="Arial"/>
      <w:i/>
      <w:sz w:val="24"/>
      <w:szCs w:val="20"/>
    </w:rPr>
  </w:style>
  <w:style w:type="paragraph" w:customStyle="1" w:styleId="afc">
    <w:name w:val="Редакции"/>
    <w:basedOn w:val="a"/>
    <w:rsid w:val="00484F6E"/>
    <w:pPr>
      <w:spacing w:after="240"/>
      <w:ind w:firstLine="0"/>
      <w:jc w:val="center"/>
    </w:pPr>
    <w:rPr>
      <w:rFonts w:eastAsiaTheme="minorEastAsia" w:cs="Arial"/>
      <w:i/>
      <w:iCs/>
      <w:szCs w:val="24"/>
      <w:lang w:eastAsia="ru-RU"/>
    </w:rPr>
  </w:style>
  <w:style w:type="paragraph" w:customStyle="1" w:styleId="afd">
    <w:name w:val="Таблица"/>
    <w:basedOn w:val="a"/>
    <w:qFormat/>
    <w:rsid w:val="00484F6E"/>
    <w:pPr>
      <w:ind w:firstLine="0"/>
    </w:pPr>
  </w:style>
  <w:style w:type="character" w:styleId="afe">
    <w:name w:val="Hyperlink"/>
    <w:uiPriority w:val="99"/>
    <w:rsid w:val="00484F6E"/>
    <w:rPr>
      <w:color w:val="0000FF" w:themeColor="hyperlink"/>
      <w:u w:val="single"/>
    </w:rPr>
  </w:style>
  <w:style w:type="paragraph" w:styleId="aff">
    <w:name w:val="Normal (Web)"/>
    <w:basedOn w:val="a"/>
    <w:uiPriority w:val="99"/>
    <w:semiHidden/>
    <w:unhideWhenUsed/>
    <w:rsid w:val="003200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rsid w:val="003200E8"/>
    <w:pPr>
      <w:spacing w:after="0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3200E8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6546,bqiaagaaeyqcaaagiaiaaanqnwaabxe7aaaaaaaaaaaaaaaaaaaaaaaaaaaaaaaaaaaaaaaaaaaaaaaaaaaaaaaaaaaaaaaaaaaaaaaaaaaaaaaaaaaaaaaaaaaaaaaaaaaaaaaaaaaaaaaaaaaaaaaaaaaaaaaaaaaaaaaaaaaaaaaaaaaaaaaaaaaaaaaaaaaaaaaaaaaaaaaaaaaaaaaaaaaaaaaaaaaaaaa"/>
    <w:basedOn w:val="a"/>
    <w:rsid w:val="002B410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f2">
    <w:name w:val="header"/>
    <w:basedOn w:val="a"/>
    <w:link w:val="aff3"/>
    <w:uiPriority w:val="99"/>
    <w:unhideWhenUsed/>
    <w:rsid w:val="00836ECC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836ECC"/>
    <w:rPr>
      <w:rFonts w:ascii="Arial" w:hAnsi="Arial"/>
      <w:sz w:val="24"/>
    </w:rPr>
  </w:style>
  <w:style w:type="paragraph" w:styleId="aff4">
    <w:name w:val="footer"/>
    <w:basedOn w:val="a"/>
    <w:link w:val="aff5"/>
    <w:uiPriority w:val="99"/>
    <w:unhideWhenUsed/>
    <w:rsid w:val="00836ECC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836EC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-2/edition/1202952/kg" TargetMode="External"/><Relationship Id="rId13" Type="http://schemas.openxmlformats.org/officeDocument/2006/relationships/hyperlink" Target="https://cbd.minjust.gov.kg/4-2266/edition/1097041/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cbd.minjust.gov.kg/205290/edition/632873/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bd.minjust.gov.kg/6-16653/edition/45037/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d.minjust.gov.kg/4-4684/edition/1268455/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bd.minjust.gov.kg/4-3393/edition/1268657/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bd.minjust.gov.kg/3-36/edition/44850/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3-38/edition/41037/ru" TargetMode="External"/><Relationship Id="rId14" Type="http://schemas.openxmlformats.org/officeDocument/2006/relationships/hyperlink" Target="https://cbd.minjust.gov.kg/4-2365/edition/873615/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7838</Words>
  <Characters>44682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</cp:lastModifiedBy>
  <cp:revision>2</cp:revision>
  <dcterms:created xsi:type="dcterms:W3CDTF">2026-03-16T03:13:00Z</dcterms:created>
  <dcterms:modified xsi:type="dcterms:W3CDTF">2026-03-16T03:13:00Z</dcterms:modified>
</cp:coreProperties>
</file>