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6A" w:rsidRDefault="00AE6B6A" w:rsidP="00AE6B6A">
      <w:pPr>
        <w:pStyle w:val="1"/>
        <w:spacing w:before="69" w:line="244" w:lineRule="auto"/>
        <w:ind w:left="6521" w:right="87" w:firstLine="2104"/>
        <w:jc w:val="right"/>
        <w:rPr>
          <w:u w:val="none"/>
          <w:lang w:val="ru-RU"/>
        </w:rPr>
      </w:pPr>
      <w:bookmarkStart w:id="0" w:name="Заявление_для_юрид.лиц_Нурбашев_ГАР_ТЭК"/>
      <w:bookmarkEnd w:id="0"/>
    </w:p>
    <w:p w:rsidR="00B065E7" w:rsidRPr="00DE1756" w:rsidRDefault="00D07245" w:rsidP="00DE1756">
      <w:pPr>
        <w:pStyle w:val="2"/>
        <w:spacing w:before="77"/>
        <w:ind w:left="3686" w:right="3489" w:firstLine="0"/>
        <w:rPr>
          <w:sz w:val="27"/>
          <w:szCs w:val="27"/>
          <w:lang w:val="ru-RU"/>
        </w:rPr>
      </w:pPr>
      <w:bookmarkStart w:id="1" w:name="_GoBack"/>
      <w:bookmarkEnd w:id="1"/>
      <w:r w:rsidRPr="00DE1756">
        <w:rPr>
          <w:sz w:val="27"/>
          <w:szCs w:val="27"/>
          <w:lang w:val="ru-RU"/>
        </w:rPr>
        <w:t>ПЕРЕЧЕН</w:t>
      </w:r>
      <w:r w:rsidR="00DE1756" w:rsidRPr="00DE1756">
        <w:rPr>
          <w:sz w:val="27"/>
          <w:szCs w:val="27"/>
          <w:lang w:val="ru-RU"/>
        </w:rPr>
        <w:t>Ь</w:t>
      </w:r>
    </w:p>
    <w:p w:rsidR="00B065E7" w:rsidRPr="00DE1756" w:rsidRDefault="00D07245">
      <w:pPr>
        <w:spacing w:before="3" w:line="242" w:lineRule="auto"/>
        <w:ind w:left="299" w:right="289" w:hanging="2"/>
        <w:jc w:val="center"/>
        <w:rPr>
          <w:b/>
          <w:sz w:val="27"/>
          <w:szCs w:val="27"/>
          <w:lang w:val="ru-RU"/>
        </w:rPr>
      </w:pPr>
      <w:r w:rsidRPr="00DE1756">
        <w:rPr>
          <w:b/>
          <w:sz w:val="27"/>
          <w:szCs w:val="27"/>
          <w:lang w:val="ru-RU"/>
        </w:rPr>
        <w:t>необходимых документов для получения лицензии на право осуществления предпринимательской деятельности в сфере топливно-энергетического комплекса</w:t>
      </w:r>
    </w:p>
    <w:p w:rsidR="00B065E7" w:rsidRPr="00DE1756" w:rsidRDefault="00B065E7">
      <w:pPr>
        <w:pStyle w:val="a3"/>
        <w:rPr>
          <w:b/>
          <w:sz w:val="27"/>
          <w:szCs w:val="27"/>
          <w:lang w:val="ru-RU"/>
        </w:rPr>
      </w:pPr>
    </w:p>
    <w:p w:rsidR="00B065E7" w:rsidRPr="00DE1756" w:rsidRDefault="00D07245">
      <w:pPr>
        <w:pStyle w:val="a3"/>
        <w:spacing w:line="244" w:lineRule="auto"/>
        <w:ind w:left="116" w:right="106" w:firstLine="719"/>
        <w:jc w:val="both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Для получения лицензии на право осуществления предпринимательской деятельности в сфере топливно-энергетического комплекса заявитель обязан представить</w:t>
      </w:r>
      <w:r w:rsidRPr="00DE1756">
        <w:rPr>
          <w:spacing w:val="-44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в Госагентство по регулированию топливно-энергетического комплекса при Правительстве КР следующие</w:t>
      </w:r>
      <w:r w:rsidRPr="00DE1756">
        <w:rPr>
          <w:spacing w:val="-18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документы: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line="287" w:lineRule="exact"/>
        <w:ind w:right="0" w:firstLine="707"/>
        <w:jc w:val="left"/>
        <w:rPr>
          <w:sz w:val="27"/>
          <w:szCs w:val="27"/>
        </w:rPr>
      </w:pPr>
      <w:r w:rsidRPr="00A12982">
        <w:rPr>
          <w:sz w:val="27"/>
          <w:szCs w:val="27"/>
          <w:lang w:val="ru-RU"/>
        </w:rPr>
        <w:t>заявление по установленной</w:t>
      </w:r>
      <w:r w:rsidRPr="00A12982">
        <w:rPr>
          <w:spacing w:val="-23"/>
          <w:sz w:val="27"/>
          <w:szCs w:val="27"/>
          <w:lang w:val="ru-RU"/>
        </w:rPr>
        <w:t xml:space="preserve"> </w:t>
      </w:r>
      <w:r w:rsidRPr="00A12982">
        <w:rPr>
          <w:sz w:val="27"/>
          <w:szCs w:val="27"/>
          <w:lang w:val="ru-RU"/>
        </w:rPr>
        <w:t>форме</w:t>
      </w:r>
      <w:r w:rsidRPr="00DE1756">
        <w:rPr>
          <w:sz w:val="27"/>
          <w:szCs w:val="27"/>
        </w:rPr>
        <w:t>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7"/>
        </w:tabs>
        <w:spacing w:before="6" w:line="244" w:lineRule="auto"/>
        <w:ind w:firstLine="707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копия Устава и свидетельства о государственной (пере-) регистрации (для юридических</w:t>
      </w:r>
      <w:r w:rsidRPr="00DE1756">
        <w:rPr>
          <w:spacing w:val="-5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лиц);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right="106"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копия свидетельства о государственной (пере-) регистрации в органах статистики (для физических</w:t>
      </w:r>
      <w:r w:rsidRPr="00DE1756">
        <w:rPr>
          <w:spacing w:val="-16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лиц);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right="106"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полные сведения о материально-технической оснащенности и финансовом состоянии с перечнем источников финансирования (копии документов, подтверждающих наличие в собственности (технический паспорт, договор купли-продажи, акт приема- передачи, акт балансовой принадлежности) или в распоряжении (договор доверительного управления) необходимого энергетического оборудования, копии бухгалтерских балансов и</w:t>
      </w:r>
      <w:r w:rsidRPr="00DE1756">
        <w:rPr>
          <w:spacing w:val="-3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т.д.)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right="106"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Контракты с поставщиками энергии (со снабжающей организацией), подрядчиками;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left="116" w:firstLine="709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Акт проведенной проверки со стороны Государственной инспекции по экологической и технической безопасности при Правительстве Кыргызской Республики о техническом состоянии электроустановок на соответствие ПУЭ, ПТЭ, ПТБ, ППБ и других нормативно-технических документов в области</w:t>
      </w:r>
      <w:r w:rsidRPr="00DE1756">
        <w:rPr>
          <w:spacing w:val="-34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энергетики;</w:t>
      </w:r>
    </w:p>
    <w:p w:rsidR="00B065E7" w:rsidRPr="00DE1756" w:rsidRDefault="00D07245" w:rsidP="008F24CF">
      <w:pPr>
        <w:pStyle w:val="a4"/>
        <w:numPr>
          <w:ilvl w:val="0"/>
          <w:numId w:val="1"/>
        </w:numPr>
        <w:tabs>
          <w:tab w:val="left" w:pos="1557"/>
        </w:tabs>
        <w:spacing w:line="247" w:lineRule="auto"/>
        <w:ind w:firstLine="734"/>
        <w:rPr>
          <w:b/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 xml:space="preserve">документы, подтверждающие оплату суммы за рассмотрение заявления (1000 сом за каждый вид деятельности), </w:t>
      </w:r>
      <w:r w:rsidRPr="00DE1756">
        <w:rPr>
          <w:b/>
          <w:sz w:val="27"/>
          <w:szCs w:val="27"/>
          <w:lang w:val="ru-RU"/>
        </w:rPr>
        <w:t>код платежа для оплаты 14</w:t>
      </w:r>
      <w:r w:rsidR="00824238">
        <w:rPr>
          <w:b/>
          <w:sz w:val="27"/>
          <w:szCs w:val="27"/>
          <w:lang w:val="ru-RU"/>
        </w:rPr>
        <w:t xml:space="preserve"> </w:t>
      </w:r>
      <w:r w:rsidR="006D75B4">
        <w:rPr>
          <w:b/>
          <w:sz w:val="27"/>
          <w:szCs w:val="27"/>
          <w:lang w:val="ru-RU"/>
        </w:rPr>
        <w:t>22</w:t>
      </w:r>
      <w:r w:rsidR="006D75B4" w:rsidRPr="006D75B4">
        <w:rPr>
          <w:b/>
          <w:sz w:val="27"/>
          <w:szCs w:val="27"/>
          <w:lang w:val="ru-RU"/>
        </w:rPr>
        <w:t>2</w:t>
      </w:r>
      <w:r w:rsidR="00824238">
        <w:rPr>
          <w:b/>
          <w:sz w:val="27"/>
          <w:szCs w:val="27"/>
          <w:lang w:val="ru-RU"/>
        </w:rPr>
        <w:t xml:space="preserve"> </w:t>
      </w:r>
      <w:r w:rsidR="006D75B4">
        <w:rPr>
          <w:b/>
          <w:sz w:val="27"/>
          <w:szCs w:val="27"/>
          <w:lang w:val="ru-RU"/>
        </w:rPr>
        <w:t>7</w:t>
      </w:r>
      <w:r w:rsidRPr="00DE1756">
        <w:rPr>
          <w:b/>
          <w:sz w:val="27"/>
          <w:szCs w:val="27"/>
          <w:lang w:val="ru-RU"/>
        </w:rPr>
        <w:t xml:space="preserve">00, расчетный счет </w:t>
      </w:r>
      <w:r w:rsidR="00824238" w:rsidRPr="00824238">
        <w:rPr>
          <w:b/>
          <w:sz w:val="27"/>
          <w:szCs w:val="27"/>
          <w:lang w:val="ru-RU"/>
        </w:rPr>
        <w:t>440 201 100 100 0140</w:t>
      </w:r>
      <w:r w:rsidRPr="00DE1756">
        <w:rPr>
          <w:b/>
          <w:sz w:val="27"/>
          <w:szCs w:val="27"/>
          <w:lang w:val="ru-RU"/>
        </w:rPr>
        <w:t xml:space="preserve">, получатель: </w:t>
      </w:r>
      <w:r w:rsidR="00824238" w:rsidRPr="00824238">
        <w:rPr>
          <w:b/>
          <w:sz w:val="27"/>
          <w:szCs w:val="27"/>
          <w:lang w:val="ru-RU"/>
        </w:rPr>
        <w:t>Центральное казначейство Министерства финансов Кыргызской Республики</w:t>
      </w:r>
      <w:r w:rsidRPr="00DE1756">
        <w:rPr>
          <w:b/>
          <w:sz w:val="27"/>
          <w:szCs w:val="27"/>
          <w:lang w:val="ru-RU"/>
        </w:rPr>
        <w:t>, БИК</w:t>
      </w:r>
      <w:r w:rsidRPr="00DE1756">
        <w:rPr>
          <w:b/>
          <w:spacing w:val="-19"/>
          <w:sz w:val="27"/>
          <w:szCs w:val="27"/>
          <w:lang w:val="ru-RU"/>
        </w:rPr>
        <w:t xml:space="preserve"> </w:t>
      </w:r>
      <w:r w:rsidRPr="00DE1756">
        <w:rPr>
          <w:b/>
          <w:sz w:val="27"/>
          <w:szCs w:val="27"/>
          <w:lang w:val="ru-RU"/>
        </w:rPr>
        <w:t>440</w:t>
      </w:r>
      <w:r w:rsidR="00824238">
        <w:rPr>
          <w:b/>
          <w:sz w:val="27"/>
          <w:szCs w:val="27"/>
          <w:lang w:val="ru-RU"/>
        </w:rPr>
        <w:t xml:space="preserve"> </w:t>
      </w:r>
      <w:r w:rsidRPr="00DE1756">
        <w:rPr>
          <w:b/>
          <w:sz w:val="27"/>
          <w:szCs w:val="27"/>
          <w:lang w:val="ru-RU"/>
        </w:rPr>
        <w:t>001;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right="109"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справку из налоговой инспекции о регистрации (копию документа о присвоении</w:t>
      </w:r>
      <w:r w:rsidRPr="00DE1756">
        <w:rPr>
          <w:spacing w:val="-10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ИНН);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before="9" w:line="244" w:lineRule="auto"/>
        <w:ind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пояснительная записка с описанием возможностей и квалификационного уровня</w:t>
      </w:r>
      <w:r w:rsidRPr="00DE1756">
        <w:rPr>
          <w:spacing w:val="-6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заявителя</w:t>
      </w:r>
      <w:r w:rsidRPr="00DE1756">
        <w:rPr>
          <w:spacing w:val="-6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на</w:t>
      </w:r>
      <w:r w:rsidRPr="00DE1756">
        <w:rPr>
          <w:spacing w:val="-7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получение</w:t>
      </w:r>
      <w:r w:rsidRPr="00DE1756">
        <w:rPr>
          <w:spacing w:val="-7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лицензии,</w:t>
      </w:r>
      <w:r w:rsidRPr="00DE1756">
        <w:rPr>
          <w:spacing w:val="-7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количеством</w:t>
      </w:r>
      <w:r w:rsidRPr="00DE1756">
        <w:rPr>
          <w:spacing w:val="-6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обслуживаемых</w:t>
      </w:r>
      <w:r w:rsidRPr="00DE1756">
        <w:rPr>
          <w:spacing w:val="-7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абонентов</w:t>
      </w:r>
      <w:r w:rsidRPr="00DE1756">
        <w:rPr>
          <w:spacing w:val="-7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и</w:t>
      </w:r>
      <w:r w:rsidRPr="00DE1756">
        <w:rPr>
          <w:spacing w:val="-6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т.д.;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 xml:space="preserve">данные о наличии персонала не менее 20% от общего числа работников, имеющих специальное высшее или специальное среднее образование в </w:t>
      </w:r>
      <w:r w:rsidR="00DE1756" w:rsidRPr="00DE1756">
        <w:rPr>
          <w:sz w:val="27"/>
          <w:szCs w:val="27"/>
          <w:lang w:val="ru-RU"/>
        </w:rPr>
        <w:t>области энергетики</w:t>
      </w:r>
      <w:r w:rsidRPr="00DE1756">
        <w:rPr>
          <w:sz w:val="27"/>
          <w:szCs w:val="27"/>
          <w:lang w:val="ru-RU"/>
        </w:rPr>
        <w:t xml:space="preserve"> либо иное высшее или среднее образование при условии прохождения ими профильной переподготовки и наличия стажа работы в области энергетики не менее трех лет (копии приказов о приеме на работу, копии трудовых книжек, копии сертификатов, удостоверений и</w:t>
      </w:r>
      <w:r w:rsidRPr="00DE1756">
        <w:rPr>
          <w:spacing w:val="-15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т.д.);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 xml:space="preserve">представить копии приказа на ответственного за электро-тепло- </w:t>
      </w:r>
      <w:proofErr w:type="spellStart"/>
      <w:r w:rsidRPr="00DE1756">
        <w:rPr>
          <w:sz w:val="27"/>
          <w:szCs w:val="27"/>
          <w:lang w:val="ru-RU"/>
        </w:rPr>
        <w:t>газохозяйство</w:t>
      </w:r>
      <w:proofErr w:type="spellEnd"/>
      <w:r w:rsidRPr="00DE1756">
        <w:rPr>
          <w:sz w:val="27"/>
          <w:szCs w:val="27"/>
          <w:lang w:val="ru-RU"/>
        </w:rPr>
        <w:t>, обеспечивающих качественное и безопасное осуществление</w:t>
      </w:r>
      <w:r w:rsidRPr="00DE1756">
        <w:rPr>
          <w:spacing w:val="-45"/>
          <w:sz w:val="27"/>
          <w:szCs w:val="27"/>
          <w:lang w:val="ru-RU"/>
        </w:rPr>
        <w:t xml:space="preserve"> </w:t>
      </w:r>
      <w:r w:rsidR="00A12982">
        <w:rPr>
          <w:sz w:val="27"/>
          <w:szCs w:val="27"/>
          <w:lang w:val="ru-RU"/>
        </w:rPr>
        <w:t>лицензируемой деятельности</w:t>
      </w:r>
      <w:r w:rsidRPr="00DE1756">
        <w:rPr>
          <w:sz w:val="27"/>
          <w:szCs w:val="27"/>
          <w:lang w:val="ru-RU"/>
        </w:rPr>
        <w:t>;</w:t>
      </w:r>
    </w:p>
    <w:p w:rsidR="00B065E7" w:rsidRPr="00DE1756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firstLine="708"/>
        <w:rPr>
          <w:sz w:val="27"/>
          <w:szCs w:val="27"/>
          <w:lang w:val="ru-RU"/>
        </w:rPr>
      </w:pPr>
      <w:r w:rsidRPr="00DE1756">
        <w:rPr>
          <w:sz w:val="27"/>
          <w:szCs w:val="27"/>
          <w:lang w:val="ru-RU"/>
        </w:rPr>
        <w:t>Обязательство о бесперебойном и качественном предоставлении энергии всем потребителям в соответствии с установленными стандартами качества, своевременному погашению задолженности перед поставщиками энергии и</w:t>
      </w:r>
      <w:r w:rsidRPr="00DE1756">
        <w:rPr>
          <w:spacing w:val="-42"/>
          <w:sz w:val="27"/>
          <w:szCs w:val="27"/>
          <w:lang w:val="ru-RU"/>
        </w:rPr>
        <w:t xml:space="preserve"> </w:t>
      </w:r>
      <w:r w:rsidRPr="00DE1756">
        <w:rPr>
          <w:sz w:val="27"/>
          <w:szCs w:val="27"/>
          <w:lang w:val="ru-RU"/>
        </w:rPr>
        <w:t>т.д.;</w:t>
      </w:r>
    </w:p>
    <w:p w:rsidR="00DE1756" w:rsidRDefault="00DE1756" w:rsidP="00DE1756">
      <w:pPr>
        <w:pStyle w:val="a4"/>
        <w:tabs>
          <w:tab w:val="left" w:pos="1558"/>
        </w:tabs>
        <w:spacing w:line="244" w:lineRule="auto"/>
        <w:ind w:left="825" w:right="108" w:firstLine="0"/>
        <w:rPr>
          <w:sz w:val="25"/>
          <w:lang w:val="ru-RU"/>
        </w:rPr>
      </w:pPr>
    </w:p>
    <w:p w:rsidR="008F24CF" w:rsidRDefault="008F24CF" w:rsidP="00DE1756">
      <w:pPr>
        <w:pStyle w:val="a4"/>
        <w:tabs>
          <w:tab w:val="left" w:pos="1558"/>
        </w:tabs>
        <w:spacing w:line="244" w:lineRule="auto"/>
        <w:ind w:left="825" w:right="108" w:firstLine="0"/>
        <w:rPr>
          <w:sz w:val="25"/>
          <w:lang w:val="ru-RU"/>
        </w:rPr>
      </w:pP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8"/>
        </w:tabs>
        <w:spacing w:line="244" w:lineRule="auto"/>
        <w:ind w:left="116" w:right="108" w:firstLine="709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2. Для осуществления деятельности по экспорту или импорту электрической энергии лицензиату необходимо дополнительно</w:t>
      </w:r>
      <w:r w:rsidRPr="00D07245">
        <w:rPr>
          <w:spacing w:val="-36"/>
          <w:sz w:val="27"/>
          <w:szCs w:val="27"/>
          <w:lang w:val="ru-RU"/>
        </w:rPr>
        <w:t xml:space="preserve"> </w:t>
      </w:r>
      <w:r w:rsidRPr="00D07245">
        <w:rPr>
          <w:sz w:val="27"/>
          <w:szCs w:val="27"/>
          <w:lang w:val="ru-RU"/>
        </w:rPr>
        <w:t>предоставить:</w:t>
      </w:r>
    </w:p>
    <w:p w:rsidR="00B065E7" w:rsidRPr="00D07245" w:rsidRDefault="00D07245">
      <w:pPr>
        <w:pStyle w:val="a3"/>
        <w:spacing w:line="244" w:lineRule="auto"/>
        <w:ind w:left="117" w:right="107" w:firstLine="707"/>
        <w:jc w:val="both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-     копии документов, подтверждающих возможность осуществления экспорта    или импорта электрической энергии по собственным или другим электрическим сетям и подстанциям;</w:t>
      </w:r>
    </w:p>
    <w:p w:rsidR="00B065E7" w:rsidRPr="00D07245" w:rsidRDefault="00D07245">
      <w:pPr>
        <w:pStyle w:val="a3"/>
        <w:spacing w:before="72" w:line="244" w:lineRule="auto"/>
        <w:ind w:left="116" w:right="107" w:firstLine="720"/>
        <w:jc w:val="both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копии заключенных договоров купли-продажи электрической энергии на экспорт или импорт;</w:t>
      </w:r>
    </w:p>
    <w:p w:rsidR="00B065E7" w:rsidRPr="00D07245" w:rsidRDefault="00D07245">
      <w:pPr>
        <w:pStyle w:val="a3"/>
        <w:spacing w:line="244" w:lineRule="auto"/>
        <w:ind w:left="116" w:right="107" w:firstLine="720"/>
        <w:jc w:val="both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гарантийное письмо об обязательстве импорта электрической энергии по ценам, установленным уполномоченным органом по регулированию топливно-энергетического комплекса, в случае ее последующей продажи конечным потребителям по установленным ценам.</w:t>
      </w:r>
    </w:p>
    <w:p w:rsidR="00B065E7" w:rsidRPr="00D07245" w:rsidRDefault="00D07245">
      <w:pPr>
        <w:pStyle w:val="a3"/>
        <w:spacing w:line="244" w:lineRule="auto"/>
        <w:ind w:left="116" w:right="109" w:firstLine="708"/>
        <w:jc w:val="both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3. Для получения лицензии на переработку нефти и природного газа, лицензиат обязан представить дополнительные документы:</w:t>
      </w: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7"/>
        </w:tabs>
        <w:spacing w:line="244" w:lineRule="auto"/>
        <w:ind w:left="116" w:firstLine="708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Экспертное заключение о Декларации опасных производственных объектов (Государственная инспекция по экологической и технической безопасности при Правительстве Кыргызской</w:t>
      </w:r>
      <w:r w:rsidRPr="00D07245">
        <w:rPr>
          <w:spacing w:val="-25"/>
          <w:sz w:val="27"/>
          <w:szCs w:val="27"/>
          <w:lang w:val="ru-RU"/>
        </w:rPr>
        <w:t xml:space="preserve"> </w:t>
      </w:r>
      <w:r w:rsidRPr="00D07245">
        <w:rPr>
          <w:sz w:val="27"/>
          <w:szCs w:val="27"/>
          <w:lang w:val="ru-RU"/>
        </w:rPr>
        <w:t>Республики);</w:t>
      </w: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7"/>
        </w:tabs>
        <w:spacing w:line="244" w:lineRule="auto"/>
        <w:ind w:left="116" w:firstLine="708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Страховой полис ответственности организации, эксплуатирующей опасные производственные</w:t>
      </w:r>
      <w:r w:rsidRPr="00D07245">
        <w:rPr>
          <w:spacing w:val="-15"/>
          <w:sz w:val="27"/>
          <w:szCs w:val="27"/>
          <w:lang w:val="ru-RU"/>
        </w:rPr>
        <w:t xml:space="preserve"> </w:t>
      </w:r>
      <w:r w:rsidRPr="00D07245">
        <w:rPr>
          <w:sz w:val="27"/>
          <w:szCs w:val="27"/>
          <w:lang w:val="ru-RU"/>
        </w:rPr>
        <w:t>объекты;</w:t>
      </w: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7"/>
        </w:tabs>
        <w:spacing w:line="244" w:lineRule="auto"/>
        <w:ind w:left="116" w:firstLine="708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Договор об оказании услуг по переработке нефтепродуктов (Договор с поставщиком (поставщиками) углеводородного сырья для осуществления производственной</w:t>
      </w:r>
      <w:r w:rsidRPr="00D07245">
        <w:rPr>
          <w:spacing w:val="-22"/>
          <w:sz w:val="27"/>
          <w:szCs w:val="27"/>
          <w:lang w:val="ru-RU"/>
        </w:rPr>
        <w:t xml:space="preserve"> </w:t>
      </w:r>
      <w:r w:rsidRPr="00D07245">
        <w:rPr>
          <w:sz w:val="27"/>
          <w:szCs w:val="27"/>
          <w:lang w:val="ru-RU"/>
        </w:rPr>
        <w:t>деятельности);</w:t>
      </w: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line="287" w:lineRule="exact"/>
        <w:ind w:left="1556" w:right="0" w:hanging="732"/>
        <w:jc w:val="left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Договор об оказании услуг по хранению</w:t>
      </w:r>
      <w:r w:rsidRPr="00D07245">
        <w:rPr>
          <w:spacing w:val="-34"/>
          <w:sz w:val="27"/>
          <w:szCs w:val="27"/>
          <w:lang w:val="ru-RU"/>
        </w:rPr>
        <w:t xml:space="preserve"> </w:t>
      </w:r>
      <w:r w:rsidRPr="00D07245">
        <w:rPr>
          <w:sz w:val="27"/>
          <w:szCs w:val="27"/>
          <w:lang w:val="ru-RU"/>
        </w:rPr>
        <w:t>нефтепродуктов;</w:t>
      </w: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5"/>
        <w:ind w:left="1556" w:right="0" w:hanging="732"/>
        <w:jc w:val="left"/>
        <w:rPr>
          <w:sz w:val="27"/>
          <w:szCs w:val="27"/>
        </w:rPr>
      </w:pPr>
      <w:proofErr w:type="spellStart"/>
      <w:r w:rsidRPr="00D07245">
        <w:rPr>
          <w:sz w:val="27"/>
          <w:szCs w:val="27"/>
        </w:rPr>
        <w:t>Заключение</w:t>
      </w:r>
      <w:proofErr w:type="spellEnd"/>
      <w:r w:rsidRPr="00D07245">
        <w:rPr>
          <w:sz w:val="27"/>
          <w:szCs w:val="27"/>
        </w:rPr>
        <w:t xml:space="preserve"> о </w:t>
      </w:r>
      <w:proofErr w:type="spellStart"/>
      <w:r w:rsidRPr="00D07245">
        <w:rPr>
          <w:sz w:val="27"/>
          <w:szCs w:val="27"/>
        </w:rPr>
        <w:t>противопожарном</w:t>
      </w:r>
      <w:proofErr w:type="spellEnd"/>
      <w:r w:rsidRPr="00D07245">
        <w:rPr>
          <w:spacing w:val="-21"/>
          <w:sz w:val="27"/>
          <w:szCs w:val="27"/>
        </w:rPr>
        <w:t xml:space="preserve"> </w:t>
      </w:r>
      <w:proofErr w:type="spellStart"/>
      <w:r w:rsidRPr="00D07245">
        <w:rPr>
          <w:sz w:val="27"/>
          <w:szCs w:val="27"/>
        </w:rPr>
        <w:t>состоянии</w:t>
      </w:r>
      <w:proofErr w:type="spellEnd"/>
      <w:r w:rsidRPr="00D07245">
        <w:rPr>
          <w:sz w:val="27"/>
          <w:szCs w:val="27"/>
        </w:rPr>
        <w:t>.</w:t>
      </w:r>
    </w:p>
    <w:p w:rsidR="00B065E7" w:rsidRPr="00D07245" w:rsidRDefault="00D07245">
      <w:pPr>
        <w:pStyle w:val="a4"/>
        <w:numPr>
          <w:ilvl w:val="0"/>
          <w:numId w:val="1"/>
        </w:numPr>
        <w:tabs>
          <w:tab w:val="left" w:pos="1557"/>
        </w:tabs>
        <w:spacing w:before="5" w:line="244" w:lineRule="auto"/>
        <w:ind w:left="116" w:right="109" w:firstLine="708"/>
        <w:rPr>
          <w:sz w:val="27"/>
          <w:szCs w:val="27"/>
          <w:lang w:val="ru-RU"/>
        </w:rPr>
      </w:pPr>
      <w:r w:rsidRPr="00D07245">
        <w:rPr>
          <w:sz w:val="27"/>
          <w:szCs w:val="27"/>
          <w:lang w:val="ru-RU"/>
        </w:rPr>
        <w:t>при необходимости Госагентство может запросить дополнительную информацию.</w:t>
      </w:r>
    </w:p>
    <w:sectPr w:rsidR="00B065E7" w:rsidRPr="00D07245" w:rsidSect="00DE1756">
      <w:pgSz w:w="11910" w:h="16850"/>
      <w:pgMar w:top="426" w:right="740" w:bottom="851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1C3E"/>
    <w:multiLevelType w:val="hybridMultilevel"/>
    <w:tmpl w:val="6C0C8730"/>
    <w:lvl w:ilvl="0" w:tplc="BC860C64">
      <w:numFmt w:val="bullet"/>
      <w:lvlText w:val="–"/>
      <w:lvlJc w:val="left"/>
      <w:pPr>
        <w:ind w:left="117" w:hanging="733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CB24DF8C">
      <w:numFmt w:val="bullet"/>
      <w:lvlText w:val="•"/>
      <w:lvlJc w:val="left"/>
      <w:pPr>
        <w:ind w:left="1108" w:hanging="733"/>
      </w:pPr>
      <w:rPr>
        <w:rFonts w:hint="default"/>
      </w:rPr>
    </w:lvl>
    <w:lvl w:ilvl="2" w:tplc="B2C4BF5A">
      <w:numFmt w:val="bullet"/>
      <w:lvlText w:val="•"/>
      <w:lvlJc w:val="left"/>
      <w:pPr>
        <w:ind w:left="2097" w:hanging="733"/>
      </w:pPr>
      <w:rPr>
        <w:rFonts w:hint="default"/>
      </w:rPr>
    </w:lvl>
    <w:lvl w:ilvl="3" w:tplc="90BE3B42">
      <w:numFmt w:val="bullet"/>
      <w:lvlText w:val="•"/>
      <w:lvlJc w:val="left"/>
      <w:pPr>
        <w:ind w:left="3085" w:hanging="733"/>
      </w:pPr>
      <w:rPr>
        <w:rFonts w:hint="default"/>
      </w:rPr>
    </w:lvl>
    <w:lvl w:ilvl="4" w:tplc="CDE08016">
      <w:numFmt w:val="bullet"/>
      <w:lvlText w:val="•"/>
      <w:lvlJc w:val="left"/>
      <w:pPr>
        <w:ind w:left="4074" w:hanging="733"/>
      </w:pPr>
      <w:rPr>
        <w:rFonts w:hint="default"/>
      </w:rPr>
    </w:lvl>
    <w:lvl w:ilvl="5" w:tplc="70BAF168">
      <w:numFmt w:val="bullet"/>
      <w:lvlText w:val="•"/>
      <w:lvlJc w:val="left"/>
      <w:pPr>
        <w:ind w:left="5063" w:hanging="733"/>
      </w:pPr>
      <w:rPr>
        <w:rFonts w:hint="default"/>
      </w:rPr>
    </w:lvl>
    <w:lvl w:ilvl="6" w:tplc="ED44EB70">
      <w:numFmt w:val="bullet"/>
      <w:lvlText w:val="•"/>
      <w:lvlJc w:val="left"/>
      <w:pPr>
        <w:ind w:left="6051" w:hanging="733"/>
      </w:pPr>
      <w:rPr>
        <w:rFonts w:hint="default"/>
      </w:rPr>
    </w:lvl>
    <w:lvl w:ilvl="7" w:tplc="BCB8836C">
      <w:numFmt w:val="bullet"/>
      <w:lvlText w:val="•"/>
      <w:lvlJc w:val="left"/>
      <w:pPr>
        <w:ind w:left="7040" w:hanging="733"/>
      </w:pPr>
      <w:rPr>
        <w:rFonts w:hint="default"/>
      </w:rPr>
    </w:lvl>
    <w:lvl w:ilvl="8" w:tplc="4D90E8AE">
      <w:numFmt w:val="bullet"/>
      <w:lvlText w:val="•"/>
      <w:lvlJc w:val="left"/>
      <w:pPr>
        <w:ind w:left="8029" w:hanging="7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E7"/>
    <w:rsid w:val="000E1421"/>
    <w:rsid w:val="000F40AD"/>
    <w:rsid w:val="00131F17"/>
    <w:rsid w:val="0025336B"/>
    <w:rsid w:val="002C718D"/>
    <w:rsid w:val="006D75B4"/>
    <w:rsid w:val="00793FCC"/>
    <w:rsid w:val="00824238"/>
    <w:rsid w:val="008F24CF"/>
    <w:rsid w:val="00A12982"/>
    <w:rsid w:val="00A35C01"/>
    <w:rsid w:val="00AE6B6A"/>
    <w:rsid w:val="00B065E7"/>
    <w:rsid w:val="00B9455C"/>
    <w:rsid w:val="00D07245"/>
    <w:rsid w:val="00D81E68"/>
    <w:rsid w:val="00DE1756"/>
    <w:rsid w:val="00E4119C"/>
    <w:rsid w:val="00EE514E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4A6A-3DD1-4B53-8E2B-0D2826A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3"/>
      <w:ind w:left="299" w:right="289" w:hanging="2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7" w:right="10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E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6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123-12</cp:lastModifiedBy>
  <cp:revision>17</cp:revision>
  <cp:lastPrinted>2022-03-14T03:09:00Z</cp:lastPrinted>
  <dcterms:created xsi:type="dcterms:W3CDTF">2017-11-22T07:49:00Z</dcterms:created>
  <dcterms:modified xsi:type="dcterms:W3CDTF">2022-08-11T04:56:00Z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2017-07-27T00:00:00Z</vt:filetime>
  </property>
</Properties>
</file>